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8E0" w:rsidRPr="00280F9A" w:rsidRDefault="000228E0" w:rsidP="00280F9A">
      <w:pPr>
        <w:pStyle w:val="Default"/>
        <w:jc w:val="center"/>
        <w:rPr>
          <w:rFonts w:ascii="Arial Black" w:eastAsiaTheme="minorHAnsi" w:hAnsi="Arial Black"/>
          <w:b/>
          <w:bCs/>
          <w:color w:val="4472C4" w:themeColor="accent5"/>
          <w:sz w:val="44"/>
          <w:szCs w:val="44"/>
          <w:lang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Hlk67670205"/>
      <w:bookmarkStart w:id="1" w:name="_GoBack"/>
      <w:r w:rsidRPr="00280F9A">
        <w:rPr>
          <w:rFonts w:ascii="Arial Black" w:eastAsiaTheme="minorHAnsi" w:hAnsi="Arial Black"/>
          <w:b/>
          <w:bCs/>
          <w:color w:val="4472C4" w:themeColor="accent5"/>
          <w:sz w:val="44"/>
          <w:szCs w:val="44"/>
          <w:lang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ΚΑΝΟΝΙΣΜΟΣ ΛΕΙΤΟΥΡΓΙΑΣ </w:t>
      </w:r>
    </w:p>
    <w:p w:rsidR="00F75391" w:rsidRDefault="000228E0" w:rsidP="00280F9A">
      <w:pPr>
        <w:pStyle w:val="Default"/>
        <w:jc w:val="center"/>
        <w:rPr>
          <w:rFonts w:ascii="Arial Black" w:eastAsiaTheme="minorHAnsi" w:hAnsi="Arial Black"/>
          <w:b/>
          <w:bCs/>
          <w:color w:val="4472C4" w:themeColor="accent5"/>
          <w:sz w:val="44"/>
          <w:szCs w:val="44"/>
          <w:lang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80F9A">
        <w:rPr>
          <w:rFonts w:ascii="Arial Black" w:eastAsiaTheme="minorHAnsi" w:hAnsi="Arial Black"/>
          <w:b/>
          <w:bCs/>
          <w:color w:val="4472C4" w:themeColor="accent5"/>
          <w:sz w:val="44"/>
          <w:szCs w:val="44"/>
          <w:lang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ΕΠΙΤΡΟΠΗΣ </w:t>
      </w:r>
      <w:r w:rsidR="00C66015">
        <w:rPr>
          <w:rFonts w:ascii="Arial Black" w:eastAsiaTheme="minorHAnsi" w:hAnsi="Arial Black"/>
          <w:b/>
          <w:bCs/>
          <w:color w:val="4472C4" w:themeColor="accent5"/>
          <w:sz w:val="44"/>
          <w:szCs w:val="44"/>
          <w:lang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ΑΝΑΔΕΙΞΗΣ </w:t>
      </w:r>
      <w:r w:rsidRPr="00280F9A">
        <w:rPr>
          <w:rFonts w:ascii="Arial Black" w:eastAsiaTheme="minorHAnsi" w:hAnsi="Arial Black"/>
          <w:b/>
          <w:bCs/>
          <w:color w:val="4472C4" w:themeColor="accent5"/>
          <w:sz w:val="44"/>
          <w:szCs w:val="44"/>
          <w:lang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ΥΠΟΨΗΦΙΟΤΗΤΩΝ &amp; ΑΠΟΔΟΧΩΝ </w:t>
      </w:r>
      <w:bookmarkEnd w:id="1"/>
    </w:p>
    <w:p w:rsidR="00280F9A" w:rsidRPr="00280F9A" w:rsidRDefault="00280F9A" w:rsidP="00280F9A">
      <w:pPr>
        <w:pStyle w:val="Default"/>
        <w:jc w:val="center"/>
        <w:rPr>
          <w:rFonts w:ascii="Arial Black" w:eastAsiaTheme="minorHAnsi" w:hAnsi="Arial Black"/>
          <w:b/>
          <w:bCs/>
          <w:color w:val="4472C4" w:themeColor="accent5"/>
          <w:sz w:val="44"/>
          <w:szCs w:val="44"/>
          <w:lang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75391" w:rsidRPr="00886EDE" w:rsidRDefault="006B48BF" w:rsidP="00F75391">
      <w:pPr>
        <w:autoSpaceDE w:val="0"/>
        <w:autoSpaceDN w:val="0"/>
        <w:adjustRightInd w:val="0"/>
        <w:spacing w:before="120" w:after="120" w:line="360" w:lineRule="auto"/>
        <w:jc w:val="center"/>
        <w:rPr>
          <w:rFonts w:ascii="Times New Roman" w:hAnsi="Times New Roman" w:cs="Times New Roman"/>
        </w:rPr>
      </w:pPr>
      <w:r>
        <w:rPr>
          <w:rFonts w:ascii="Times New Roman" w:hAnsi="Times New Roman"/>
          <w:b/>
          <w:i/>
          <w:noProof/>
          <w:sz w:val="36"/>
          <w:szCs w:val="36"/>
          <w:lang w:val="en-US"/>
        </w:rPr>
        <w:drawing>
          <wp:inline distT="0" distB="0" distL="0" distR="0" wp14:anchorId="1C8318BA" wp14:editId="6C58571B">
            <wp:extent cx="1685925" cy="1438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image001.jpg"/>
                    <pic:cNvPicPr/>
                  </pic:nvPicPr>
                  <pic:blipFill>
                    <a:blip r:embed="rId7">
                      <a:extLst>
                        <a:ext uri="{28A0092B-C50C-407E-A947-70E740481C1C}">
                          <a14:useLocalDpi xmlns:a14="http://schemas.microsoft.com/office/drawing/2010/main" val="0"/>
                        </a:ext>
                      </a:extLst>
                    </a:blip>
                    <a:stretch>
                      <a:fillRect/>
                    </a:stretch>
                  </pic:blipFill>
                  <pic:spPr>
                    <a:xfrm>
                      <a:off x="0" y="0"/>
                      <a:ext cx="1685925" cy="1438275"/>
                    </a:xfrm>
                    <a:prstGeom prst="rect">
                      <a:avLst/>
                    </a:prstGeom>
                  </pic:spPr>
                </pic:pic>
              </a:graphicData>
            </a:graphic>
          </wp:inline>
        </w:drawing>
      </w:r>
    </w:p>
    <w:p w:rsidR="000228E0" w:rsidRPr="00256C36" w:rsidRDefault="000228E0" w:rsidP="000228E0">
      <w:pPr>
        <w:pStyle w:val="Default"/>
        <w:jc w:val="both"/>
        <w:rPr>
          <w:b/>
          <w:bCs/>
          <w:color w:val="000000" w:themeColor="text1"/>
        </w:rPr>
      </w:pPr>
    </w:p>
    <w:p w:rsidR="003B1EAD" w:rsidRPr="00256C36" w:rsidRDefault="003B1EAD" w:rsidP="003B1EAD">
      <w:pPr>
        <w:pStyle w:val="Default"/>
        <w:jc w:val="both"/>
        <w:rPr>
          <w:b/>
          <w:bCs/>
          <w:color w:val="000000" w:themeColor="text1"/>
        </w:rPr>
      </w:pPr>
      <w:r>
        <w:rPr>
          <w:b/>
          <w:bCs/>
          <w:noProof/>
          <w:color w:val="000000" w:themeColor="text1"/>
          <w:lang w:val="en-US" w:eastAsia="en-US"/>
        </w:rPr>
        <w:drawing>
          <wp:inline distT="0" distB="0" distL="0" distR="0" wp14:anchorId="0D9B4CAF" wp14:editId="19D97BA4">
            <wp:extent cx="2438400" cy="17049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jpg"/>
                    <pic:cNvPicPr/>
                  </pic:nvPicPr>
                  <pic:blipFill>
                    <a:blip r:embed="rId8">
                      <a:extLst>
                        <a:ext uri="{28A0092B-C50C-407E-A947-70E740481C1C}">
                          <a14:useLocalDpi xmlns:a14="http://schemas.microsoft.com/office/drawing/2010/main" val="0"/>
                        </a:ext>
                      </a:extLst>
                    </a:blip>
                    <a:stretch>
                      <a:fillRect/>
                    </a:stretch>
                  </pic:blipFill>
                  <pic:spPr>
                    <a:xfrm>
                      <a:off x="0" y="0"/>
                      <a:ext cx="2456427" cy="1717579"/>
                    </a:xfrm>
                    <a:prstGeom prst="rect">
                      <a:avLst/>
                    </a:prstGeom>
                  </pic:spPr>
                </pic:pic>
              </a:graphicData>
            </a:graphic>
          </wp:inline>
        </w:drawing>
      </w:r>
    </w:p>
    <w:p w:rsidR="003B1EAD" w:rsidRPr="00256C36" w:rsidRDefault="003B1EAD" w:rsidP="003B1EAD">
      <w:pPr>
        <w:pStyle w:val="Default"/>
        <w:jc w:val="both"/>
        <w:rPr>
          <w:b/>
          <w:bCs/>
          <w:color w:val="000000" w:themeColor="text1"/>
        </w:rPr>
      </w:pPr>
    </w:p>
    <w:p w:rsidR="003B1EAD" w:rsidRPr="00256C36" w:rsidRDefault="003B1EAD" w:rsidP="003B1EAD">
      <w:pPr>
        <w:pStyle w:val="Default"/>
        <w:tabs>
          <w:tab w:val="left" w:pos="2844"/>
        </w:tabs>
        <w:jc w:val="both"/>
        <w:rPr>
          <w:b/>
          <w:bCs/>
          <w:color w:val="000000" w:themeColor="text1"/>
        </w:rPr>
      </w:pPr>
      <w:r w:rsidRPr="00256C36">
        <w:rPr>
          <w:b/>
          <w:bCs/>
          <w:color w:val="000000" w:themeColor="text1"/>
        </w:rPr>
        <w:tab/>
      </w:r>
      <w:r>
        <w:rPr>
          <w:b/>
          <w:bCs/>
          <w:color w:val="000000" w:themeColor="text1"/>
          <w:lang w:val="en-US"/>
        </w:rPr>
        <w:t xml:space="preserve">                        </w:t>
      </w:r>
      <w:r>
        <w:rPr>
          <w:b/>
          <w:bCs/>
          <w:noProof/>
          <w:lang w:val="en-US" w:eastAsia="en-US"/>
        </w:rPr>
        <w:drawing>
          <wp:inline distT="0" distB="0" distL="0" distR="0" wp14:anchorId="4769008B" wp14:editId="2246B6A7">
            <wp:extent cx="2476500" cy="16437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utari-Santorini-–-Domaine-Sellad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9384" cy="1652329"/>
                    </a:xfrm>
                    <a:prstGeom prst="rect">
                      <a:avLst/>
                    </a:prstGeom>
                  </pic:spPr>
                </pic:pic>
              </a:graphicData>
            </a:graphic>
          </wp:inline>
        </w:drawing>
      </w:r>
    </w:p>
    <w:p w:rsidR="000228E0" w:rsidRPr="00256C36" w:rsidRDefault="000228E0" w:rsidP="000228E0">
      <w:pPr>
        <w:pStyle w:val="Default"/>
        <w:jc w:val="both"/>
        <w:rPr>
          <w:b/>
          <w:bCs/>
          <w:color w:val="000000" w:themeColor="text1"/>
        </w:rPr>
      </w:pPr>
    </w:p>
    <w:p w:rsidR="00280F9A" w:rsidRPr="003B1EAD" w:rsidRDefault="000228E0" w:rsidP="003B1EAD">
      <w:pPr>
        <w:pStyle w:val="Default"/>
        <w:tabs>
          <w:tab w:val="left" w:pos="2844"/>
        </w:tabs>
        <w:jc w:val="both"/>
        <w:rPr>
          <w:b/>
          <w:bCs/>
          <w:color w:val="000000" w:themeColor="text1"/>
        </w:rPr>
      </w:pPr>
      <w:r w:rsidRPr="00256C36">
        <w:rPr>
          <w:b/>
          <w:bCs/>
          <w:color w:val="000000" w:themeColor="text1"/>
        </w:rPr>
        <w:tab/>
      </w:r>
      <w:r w:rsidRPr="00280F9A">
        <w:rPr>
          <w:b/>
          <w:bCs/>
          <w:color w:val="000000" w:themeColor="text1"/>
        </w:rPr>
        <w:t xml:space="preserve">                        </w:t>
      </w:r>
    </w:p>
    <w:p w:rsidR="00F75391" w:rsidRDefault="006B48BF" w:rsidP="00280F9A">
      <w:pPr>
        <w:pStyle w:val="Default"/>
        <w:jc w:val="center"/>
        <w:rPr>
          <w:rFonts w:ascii="Arial Black" w:eastAsiaTheme="minorHAnsi" w:hAnsi="Arial Black"/>
          <w:b/>
          <w:bCs/>
          <w:color w:val="4472C4" w:themeColor="accent5"/>
          <w:sz w:val="44"/>
          <w:szCs w:val="44"/>
          <w:lang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Black" w:eastAsiaTheme="minorHAnsi" w:hAnsi="Arial Black"/>
          <w:b/>
          <w:bCs/>
          <w:color w:val="4472C4" w:themeColor="accent5"/>
          <w:sz w:val="44"/>
          <w:szCs w:val="44"/>
          <w:lang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ΜΑΙΟΣ</w:t>
      </w:r>
      <w:r w:rsidR="000228E0" w:rsidRPr="00280F9A">
        <w:rPr>
          <w:rFonts w:ascii="Arial Black" w:eastAsiaTheme="minorHAnsi" w:hAnsi="Arial Black"/>
          <w:b/>
          <w:bCs/>
          <w:color w:val="4472C4" w:themeColor="accent5"/>
          <w:sz w:val="44"/>
          <w:szCs w:val="44"/>
          <w:lang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2021</w:t>
      </w:r>
    </w:p>
    <w:p w:rsidR="003B1EAD" w:rsidRPr="00280F9A" w:rsidRDefault="003B1EAD" w:rsidP="00280F9A">
      <w:pPr>
        <w:pStyle w:val="Default"/>
        <w:jc w:val="center"/>
        <w:rPr>
          <w:rFonts w:ascii="Arial Black" w:eastAsiaTheme="minorHAnsi" w:hAnsi="Arial Black"/>
          <w:b/>
          <w:bCs/>
          <w:color w:val="4472C4" w:themeColor="accent5"/>
          <w:sz w:val="44"/>
          <w:szCs w:val="44"/>
          <w:lang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bl>
      <w:tblPr>
        <w:tblStyle w:val="TableGrid"/>
        <w:tblW w:w="0" w:type="auto"/>
        <w:jc w:val="center"/>
        <w:tblLook w:val="04A0" w:firstRow="1" w:lastRow="0" w:firstColumn="1" w:lastColumn="0" w:noHBand="0" w:noVBand="1"/>
      </w:tblPr>
      <w:tblGrid>
        <w:gridCol w:w="988"/>
        <w:gridCol w:w="1701"/>
        <w:gridCol w:w="2288"/>
        <w:gridCol w:w="1659"/>
        <w:gridCol w:w="1660"/>
      </w:tblGrid>
      <w:tr w:rsidR="00F17B1A" w:rsidTr="00153A37">
        <w:trPr>
          <w:trHeight w:val="416"/>
          <w:jc w:val="center"/>
        </w:trPr>
        <w:tc>
          <w:tcPr>
            <w:tcW w:w="8296" w:type="dxa"/>
            <w:gridSpan w:val="5"/>
            <w:shd w:val="clear" w:color="auto" w:fill="D5DCE4" w:themeFill="text2" w:themeFillTint="33"/>
          </w:tcPr>
          <w:bookmarkEnd w:id="0"/>
          <w:p w:rsidR="00F17B1A" w:rsidRPr="00D77806" w:rsidRDefault="00F17B1A" w:rsidP="00153A37">
            <w:pPr>
              <w:jc w:val="center"/>
              <w:rPr>
                <w:rFonts w:ascii="Arial" w:hAnsi="Arial" w:cs="Arial"/>
                <w:b/>
                <w:sz w:val="22"/>
                <w:szCs w:val="22"/>
              </w:rPr>
            </w:pPr>
            <w:r w:rsidRPr="00D77806">
              <w:rPr>
                <w:rFonts w:ascii="Arial" w:hAnsi="Arial" w:cs="Arial"/>
                <w:b/>
                <w:sz w:val="22"/>
                <w:szCs w:val="22"/>
              </w:rPr>
              <w:t>ΚΑΤΑΣΤΑΣΗ ΑΝΑΘΕΩΡΗΣΕΩΝ</w:t>
            </w:r>
          </w:p>
        </w:tc>
      </w:tr>
      <w:tr w:rsidR="00F17B1A" w:rsidRPr="001D6DBA" w:rsidTr="00153A37">
        <w:trPr>
          <w:jc w:val="center"/>
        </w:trPr>
        <w:tc>
          <w:tcPr>
            <w:tcW w:w="988" w:type="dxa"/>
            <w:shd w:val="clear" w:color="auto" w:fill="D5DCE4" w:themeFill="text2" w:themeFillTint="33"/>
          </w:tcPr>
          <w:p w:rsidR="00F17B1A" w:rsidRPr="00D77806" w:rsidRDefault="00F17B1A" w:rsidP="00153A37">
            <w:pPr>
              <w:jc w:val="center"/>
              <w:rPr>
                <w:rFonts w:ascii="Arial" w:hAnsi="Arial" w:cs="Arial"/>
                <w:b/>
                <w:sz w:val="22"/>
                <w:szCs w:val="22"/>
              </w:rPr>
            </w:pPr>
            <w:r w:rsidRPr="00D77806">
              <w:rPr>
                <w:rFonts w:ascii="Arial" w:hAnsi="Arial" w:cs="Arial"/>
                <w:b/>
                <w:sz w:val="22"/>
                <w:szCs w:val="22"/>
              </w:rPr>
              <w:t>α/α</w:t>
            </w:r>
          </w:p>
        </w:tc>
        <w:tc>
          <w:tcPr>
            <w:tcW w:w="1701" w:type="dxa"/>
            <w:shd w:val="clear" w:color="auto" w:fill="D5DCE4" w:themeFill="text2" w:themeFillTint="33"/>
          </w:tcPr>
          <w:p w:rsidR="00F17B1A" w:rsidRPr="00D77806" w:rsidRDefault="00F17B1A" w:rsidP="00153A37">
            <w:pPr>
              <w:jc w:val="center"/>
              <w:rPr>
                <w:rFonts w:ascii="Arial" w:hAnsi="Arial" w:cs="Arial"/>
                <w:b/>
                <w:sz w:val="22"/>
                <w:szCs w:val="22"/>
              </w:rPr>
            </w:pPr>
            <w:r w:rsidRPr="00D77806">
              <w:rPr>
                <w:rFonts w:ascii="Arial" w:hAnsi="Arial" w:cs="Arial"/>
                <w:b/>
                <w:sz w:val="22"/>
                <w:szCs w:val="22"/>
              </w:rPr>
              <w:t>Ημερομηνία</w:t>
            </w:r>
          </w:p>
        </w:tc>
        <w:tc>
          <w:tcPr>
            <w:tcW w:w="2288" w:type="dxa"/>
            <w:shd w:val="clear" w:color="auto" w:fill="D5DCE4" w:themeFill="text2" w:themeFillTint="33"/>
          </w:tcPr>
          <w:p w:rsidR="00F17B1A" w:rsidRPr="00D77806" w:rsidRDefault="00F17B1A" w:rsidP="00153A37">
            <w:pPr>
              <w:jc w:val="center"/>
              <w:rPr>
                <w:rFonts w:ascii="Arial" w:hAnsi="Arial" w:cs="Arial"/>
                <w:b/>
                <w:sz w:val="22"/>
                <w:szCs w:val="22"/>
              </w:rPr>
            </w:pPr>
            <w:r w:rsidRPr="00D77806">
              <w:rPr>
                <w:rFonts w:ascii="Arial" w:hAnsi="Arial" w:cs="Arial"/>
                <w:b/>
                <w:sz w:val="22"/>
                <w:szCs w:val="22"/>
              </w:rPr>
              <w:t>Περιγραφή</w:t>
            </w:r>
          </w:p>
          <w:p w:rsidR="00F17B1A" w:rsidRPr="00D77806" w:rsidRDefault="00F17B1A" w:rsidP="00153A37">
            <w:pPr>
              <w:jc w:val="center"/>
              <w:rPr>
                <w:rFonts w:ascii="Arial" w:hAnsi="Arial" w:cs="Arial"/>
                <w:b/>
                <w:sz w:val="22"/>
                <w:szCs w:val="22"/>
              </w:rPr>
            </w:pPr>
            <w:r w:rsidRPr="00D77806">
              <w:rPr>
                <w:rFonts w:ascii="Arial" w:hAnsi="Arial" w:cs="Arial"/>
                <w:b/>
                <w:sz w:val="22"/>
                <w:szCs w:val="22"/>
              </w:rPr>
              <w:t xml:space="preserve"> Έργου</w:t>
            </w:r>
          </w:p>
        </w:tc>
        <w:tc>
          <w:tcPr>
            <w:tcW w:w="1659" w:type="dxa"/>
            <w:shd w:val="clear" w:color="auto" w:fill="D5DCE4" w:themeFill="text2" w:themeFillTint="33"/>
          </w:tcPr>
          <w:p w:rsidR="00F17B1A" w:rsidRPr="00D77806" w:rsidRDefault="00F17B1A" w:rsidP="00153A37">
            <w:pPr>
              <w:jc w:val="center"/>
              <w:rPr>
                <w:rFonts w:ascii="Arial" w:hAnsi="Arial" w:cs="Arial"/>
                <w:b/>
                <w:sz w:val="22"/>
                <w:szCs w:val="22"/>
              </w:rPr>
            </w:pPr>
            <w:r w:rsidRPr="00D77806">
              <w:rPr>
                <w:rFonts w:ascii="Arial" w:hAnsi="Arial" w:cs="Arial"/>
                <w:b/>
                <w:sz w:val="22"/>
                <w:szCs w:val="22"/>
              </w:rPr>
              <w:t>Σχολιασμός Αλλαγών</w:t>
            </w:r>
          </w:p>
        </w:tc>
        <w:tc>
          <w:tcPr>
            <w:tcW w:w="1660" w:type="dxa"/>
            <w:shd w:val="clear" w:color="auto" w:fill="D5DCE4" w:themeFill="text2" w:themeFillTint="33"/>
          </w:tcPr>
          <w:p w:rsidR="00F17B1A" w:rsidRPr="00D77806" w:rsidRDefault="00F17B1A" w:rsidP="00153A37">
            <w:pPr>
              <w:jc w:val="center"/>
              <w:rPr>
                <w:rFonts w:ascii="Arial" w:hAnsi="Arial" w:cs="Arial"/>
                <w:b/>
                <w:sz w:val="22"/>
                <w:szCs w:val="22"/>
              </w:rPr>
            </w:pPr>
            <w:r w:rsidRPr="00D77806">
              <w:rPr>
                <w:rFonts w:ascii="Arial" w:hAnsi="Arial" w:cs="Arial"/>
                <w:b/>
                <w:sz w:val="22"/>
                <w:szCs w:val="22"/>
              </w:rPr>
              <w:t>Έγκριση</w:t>
            </w:r>
          </w:p>
        </w:tc>
      </w:tr>
      <w:tr w:rsidR="00F17B1A" w:rsidTr="00153A37">
        <w:trPr>
          <w:jc w:val="center"/>
        </w:trPr>
        <w:tc>
          <w:tcPr>
            <w:tcW w:w="988" w:type="dxa"/>
            <w:shd w:val="clear" w:color="auto" w:fill="auto"/>
          </w:tcPr>
          <w:p w:rsidR="00F17B1A" w:rsidRPr="006B48BF" w:rsidRDefault="006B48BF" w:rsidP="00153A37">
            <w:pPr>
              <w:jc w:val="both"/>
              <w:rPr>
                <w:rFonts w:ascii="Arial" w:hAnsi="Arial" w:cs="Arial"/>
                <w:sz w:val="16"/>
                <w:szCs w:val="16"/>
              </w:rPr>
            </w:pPr>
            <w:r>
              <w:rPr>
                <w:rFonts w:ascii="Arial" w:hAnsi="Arial" w:cs="Arial"/>
                <w:sz w:val="16"/>
                <w:szCs w:val="16"/>
              </w:rPr>
              <w:t>1</w:t>
            </w:r>
          </w:p>
        </w:tc>
        <w:tc>
          <w:tcPr>
            <w:tcW w:w="1701" w:type="dxa"/>
            <w:shd w:val="clear" w:color="auto" w:fill="auto"/>
          </w:tcPr>
          <w:p w:rsidR="00F17B1A" w:rsidRPr="006B48BF" w:rsidRDefault="00A72E12" w:rsidP="00153A37">
            <w:pPr>
              <w:jc w:val="both"/>
              <w:rPr>
                <w:rFonts w:ascii="Arial" w:hAnsi="Arial" w:cs="Arial"/>
                <w:sz w:val="16"/>
                <w:szCs w:val="16"/>
              </w:rPr>
            </w:pPr>
            <w:r>
              <w:rPr>
                <w:rFonts w:ascii="Arial" w:hAnsi="Arial" w:cs="Arial"/>
                <w:sz w:val="16"/>
                <w:szCs w:val="16"/>
              </w:rPr>
              <w:t>20</w:t>
            </w:r>
            <w:r w:rsidR="006B48BF" w:rsidRPr="006B48BF">
              <w:rPr>
                <w:rFonts w:ascii="Arial" w:hAnsi="Arial" w:cs="Arial"/>
                <w:sz w:val="16"/>
                <w:szCs w:val="16"/>
              </w:rPr>
              <w:t>/05</w:t>
            </w:r>
            <w:r w:rsidR="00754334" w:rsidRPr="006B48BF">
              <w:rPr>
                <w:rFonts w:ascii="Arial" w:hAnsi="Arial" w:cs="Arial"/>
                <w:sz w:val="16"/>
                <w:szCs w:val="16"/>
              </w:rPr>
              <w:t>/202</w:t>
            </w:r>
            <w:r w:rsidR="00F17B1A" w:rsidRPr="006B48BF">
              <w:rPr>
                <w:rFonts w:ascii="Arial" w:hAnsi="Arial" w:cs="Arial"/>
                <w:sz w:val="16"/>
                <w:szCs w:val="16"/>
              </w:rPr>
              <w:t>1</w:t>
            </w:r>
          </w:p>
        </w:tc>
        <w:tc>
          <w:tcPr>
            <w:tcW w:w="2288" w:type="dxa"/>
            <w:shd w:val="clear" w:color="auto" w:fill="auto"/>
          </w:tcPr>
          <w:p w:rsidR="00F17B1A" w:rsidRPr="006B48BF" w:rsidRDefault="00F17B1A" w:rsidP="00153A37">
            <w:pPr>
              <w:jc w:val="both"/>
              <w:rPr>
                <w:rFonts w:ascii="Arial" w:hAnsi="Arial" w:cs="Arial"/>
                <w:sz w:val="16"/>
                <w:szCs w:val="16"/>
              </w:rPr>
            </w:pPr>
            <w:r w:rsidRPr="006B48BF">
              <w:rPr>
                <w:rFonts w:ascii="Arial" w:hAnsi="Arial" w:cs="Arial"/>
                <w:sz w:val="16"/>
                <w:szCs w:val="16"/>
              </w:rPr>
              <w:t>Επισκόπηση του συνόλου των κεφαλαίων με βάση  το Ν.4706/2020</w:t>
            </w:r>
          </w:p>
        </w:tc>
        <w:tc>
          <w:tcPr>
            <w:tcW w:w="1659" w:type="dxa"/>
            <w:shd w:val="clear" w:color="auto" w:fill="auto"/>
          </w:tcPr>
          <w:p w:rsidR="00F17B1A" w:rsidRPr="006B48BF" w:rsidRDefault="00F17B1A" w:rsidP="00153A37">
            <w:pPr>
              <w:jc w:val="both"/>
              <w:rPr>
                <w:rFonts w:ascii="Arial" w:hAnsi="Arial" w:cs="Arial"/>
                <w:sz w:val="16"/>
                <w:szCs w:val="16"/>
              </w:rPr>
            </w:pPr>
            <w:r w:rsidRPr="006B48BF">
              <w:rPr>
                <w:rFonts w:ascii="Arial" w:hAnsi="Arial" w:cs="Arial"/>
                <w:sz w:val="16"/>
                <w:szCs w:val="16"/>
              </w:rPr>
              <w:t>Συγγραφή Κανονισμού Λειτουργίας</w:t>
            </w:r>
          </w:p>
          <w:p w:rsidR="00F17B1A" w:rsidRPr="006B48BF" w:rsidRDefault="00F17B1A" w:rsidP="00153A37">
            <w:pPr>
              <w:jc w:val="both"/>
              <w:rPr>
                <w:rFonts w:ascii="Arial" w:hAnsi="Arial" w:cs="Arial"/>
                <w:sz w:val="16"/>
                <w:szCs w:val="16"/>
              </w:rPr>
            </w:pPr>
          </w:p>
        </w:tc>
        <w:tc>
          <w:tcPr>
            <w:tcW w:w="1660" w:type="dxa"/>
            <w:shd w:val="clear" w:color="auto" w:fill="auto"/>
          </w:tcPr>
          <w:p w:rsidR="00F17B1A" w:rsidRPr="006B48BF" w:rsidRDefault="00F17B1A" w:rsidP="00153A37">
            <w:pPr>
              <w:jc w:val="both"/>
              <w:rPr>
                <w:rFonts w:ascii="Arial" w:hAnsi="Arial" w:cs="Arial"/>
                <w:sz w:val="16"/>
                <w:szCs w:val="16"/>
              </w:rPr>
            </w:pPr>
          </w:p>
        </w:tc>
      </w:tr>
      <w:tr w:rsidR="00F17B1A" w:rsidTr="00153A37">
        <w:trPr>
          <w:jc w:val="center"/>
        </w:trPr>
        <w:tc>
          <w:tcPr>
            <w:tcW w:w="988" w:type="dxa"/>
            <w:shd w:val="clear" w:color="auto" w:fill="auto"/>
          </w:tcPr>
          <w:p w:rsidR="00F17B1A" w:rsidRPr="00D77806" w:rsidRDefault="00F17B1A" w:rsidP="00153A37">
            <w:pPr>
              <w:jc w:val="both"/>
              <w:rPr>
                <w:rFonts w:ascii="Arial" w:hAnsi="Arial" w:cs="Arial"/>
                <w:sz w:val="22"/>
                <w:szCs w:val="22"/>
              </w:rPr>
            </w:pPr>
          </w:p>
        </w:tc>
        <w:tc>
          <w:tcPr>
            <w:tcW w:w="1701" w:type="dxa"/>
            <w:shd w:val="clear" w:color="auto" w:fill="auto"/>
          </w:tcPr>
          <w:p w:rsidR="00F17B1A" w:rsidRPr="00D77806" w:rsidRDefault="00F17B1A" w:rsidP="00153A37">
            <w:pPr>
              <w:jc w:val="both"/>
              <w:rPr>
                <w:rFonts w:ascii="Arial" w:hAnsi="Arial" w:cs="Arial"/>
                <w:sz w:val="22"/>
                <w:szCs w:val="22"/>
              </w:rPr>
            </w:pPr>
          </w:p>
        </w:tc>
        <w:tc>
          <w:tcPr>
            <w:tcW w:w="2288" w:type="dxa"/>
            <w:shd w:val="clear" w:color="auto" w:fill="auto"/>
          </w:tcPr>
          <w:p w:rsidR="00F17B1A" w:rsidRPr="00D77806" w:rsidRDefault="00F17B1A" w:rsidP="00153A37">
            <w:pPr>
              <w:jc w:val="both"/>
              <w:rPr>
                <w:rFonts w:ascii="Arial" w:hAnsi="Arial" w:cs="Arial"/>
                <w:sz w:val="22"/>
                <w:szCs w:val="22"/>
              </w:rPr>
            </w:pPr>
          </w:p>
        </w:tc>
        <w:tc>
          <w:tcPr>
            <w:tcW w:w="1659" w:type="dxa"/>
            <w:shd w:val="clear" w:color="auto" w:fill="auto"/>
          </w:tcPr>
          <w:p w:rsidR="00F17B1A" w:rsidRPr="00D77806" w:rsidRDefault="00F17B1A" w:rsidP="00153A37">
            <w:pPr>
              <w:jc w:val="both"/>
              <w:rPr>
                <w:rFonts w:ascii="Arial" w:hAnsi="Arial" w:cs="Arial"/>
                <w:sz w:val="22"/>
                <w:szCs w:val="22"/>
              </w:rPr>
            </w:pPr>
          </w:p>
        </w:tc>
        <w:tc>
          <w:tcPr>
            <w:tcW w:w="1660" w:type="dxa"/>
            <w:shd w:val="clear" w:color="auto" w:fill="auto"/>
          </w:tcPr>
          <w:p w:rsidR="00F17B1A" w:rsidRPr="00D77806" w:rsidRDefault="00F17B1A" w:rsidP="00153A37">
            <w:pPr>
              <w:jc w:val="both"/>
              <w:rPr>
                <w:rFonts w:ascii="Arial" w:hAnsi="Arial" w:cs="Arial"/>
                <w:sz w:val="22"/>
                <w:szCs w:val="22"/>
              </w:rPr>
            </w:pPr>
          </w:p>
        </w:tc>
      </w:tr>
      <w:tr w:rsidR="00F17B1A" w:rsidTr="00153A37">
        <w:trPr>
          <w:jc w:val="center"/>
        </w:trPr>
        <w:tc>
          <w:tcPr>
            <w:tcW w:w="988" w:type="dxa"/>
            <w:shd w:val="clear" w:color="auto" w:fill="auto"/>
          </w:tcPr>
          <w:p w:rsidR="00F17B1A" w:rsidRPr="00D77806" w:rsidRDefault="00F17B1A" w:rsidP="00153A37">
            <w:pPr>
              <w:jc w:val="both"/>
              <w:rPr>
                <w:rFonts w:ascii="Arial" w:hAnsi="Arial" w:cs="Arial"/>
                <w:sz w:val="22"/>
                <w:szCs w:val="22"/>
              </w:rPr>
            </w:pPr>
          </w:p>
        </w:tc>
        <w:tc>
          <w:tcPr>
            <w:tcW w:w="1701" w:type="dxa"/>
            <w:shd w:val="clear" w:color="auto" w:fill="auto"/>
          </w:tcPr>
          <w:p w:rsidR="00F17B1A" w:rsidRPr="00D77806" w:rsidRDefault="00F17B1A" w:rsidP="00153A37">
            <w:pPr>
              <w:jc w:val="both"/>
              <w:rPr>
                <w:rFonts w:ascii="Arial" w:hAnsi="Arial" w:cs="Arial"/>
                <w:sz w:val="22"/>
                <w:szCs w:val="22"/>
              </w:rPr>
            </w:pPr>
          </w:p>
        </w:tc>
        <w:tc>
          <w:tcPr>
            <w:tcW w:w="2288" w:type="dxa"/>
            <w:shd w:val="clear" w:color="auto" w:fill="auto"/>
          </w:tcPr>
          <w:p w:rsidR="00F17B1A" w:rsidRPr="00D77806" w:rsidRDefault="00F17B1A" w:rsidP="00153A37">
            <w:pPr>
              <w:jc w:val="both"/>
              <w:rPr>
                <w:rFonts w:ascii="Arial" w:hAnsi="Arial" w:cs="Arial"/>
                <w:sz w:val="22"/>
                <w:szCs w:val="22"/>
              </w:rPr>
            </w:pPr>
          </w:p>
        </w:tc>
        <w:tc>
          <w:tcPr>
            <w:tcW w:w="1659" w:type="dxa"/>
            <w:shd w:val="clear" w:color="auto" w:fill="auto"/>
          </w:tcPr>
          <w:p w:rsidR="00F17B1A" w:rsidRPr="00D77806" w:rsidRDefault="00F17B1A" w:rsidP="00153A37">
            <w:pPr>
              <w:jc w:val="both"/>
              <w:rPr>
                <w:rFonts w:ascii="Arial" w:hAnsi="Arial" w:cs="Arial"/>
                <w:sz w:val="22"/>
                <w:szCs w:val="22"/>
              </w:rPr>
            </w:pPr>
          </w:p>
        </w:tc>
        <w:tc>
          <w:tcPr>
            <w:tcW w:w="1660" w:type="dxa"/>
            <w:shd w:val="clear" w:color="auto" w:fill="auto"/>
          </w:tcPr>
          <w:p w:rsidR="00F17B1A" w:rsidRPr="00D77806" w:rsidRDefault="00F17B1A" w:rsidP="00153A37">
            <w:pPr>
              <w:jc w:val="both"/>
              <w:rPr>
                <w:rFonts w:ascii="Arial" w:hAnsi="Arial" w:cs="Arial"/>
                <w:sz w:val="22"/>
                <w:szCs w:val="22"/>
              </w:rPr>
            </w:pPr>
          </w:p>
        </w:tc>
      </w:tr>
      <w:tr w:rsidR="00F17B1A" w:rsidTr="00153A37">
        <w:trPr>
          <w:jc w:val="center"/>
        </w:trPr>
        <w:tc>
          <w:tcPr>
            <w:tcW w:w="988" w:type="dxa"/>
            <w:shd w:val="clear" w:color="auto" w:fill="auto"/>
          </w:tcPr>
          <w:p w:rsidR="00F17B1A" w:rsidRPr="00D77806" w:rsidRDefault="00F17B1A" w:rsidP="00153A37">
            <w:pPr>
              <w:jc w:val="both"/>
              <w:rPr>
                <w:rFonts w:ascii="Arial" w:hAnsi="Arial" w:cs="Arial"/>
                <w:sz w:val="22"/>
                <w:szCs w:val="22"/>
              </w:rPr>
            </w:pPr>
          </w:p>
        </w:tc>
        <w:tc>
          <w:tcPr>
            <w:tcW w:w="1701" w:type="dxa"/>
            <w:shd w:val="clear" w:color="auto" w:fill="auto"/>
          </w:tcPr>
          <w:p w:rsidR="00F17B1A" w:rsidRPr="00D77806" w:rsidRDefault="00F17B1A" w:rsidP="00153A37">
            <w:pPr>
              <w:jc w:val="both"/>
              <w:rPr>
                <w:rFonts w:ascii="Arial" w:hAnsi="Arial" w:cs="Arial"/>
                <w:sz w:val="22"/>
                <w:szCs w:val="22"/>
              </w:rPr>
            </w:pPr>
          </w:p>
        </w:tc>
        <w:tc>
          <w:tcPr>
            <w:tcW w:w="2288" w:type="dxa"/>
            <w:shd w:val="clear" w:color="auto" w:fill="auto"/>
          </w:tcPr>
          <w:p w:rsidR="00F17B1A" w:rsidRPr="00D77806" w:rsidRDefault="00F17B1A" w:rsidP="00153A37">
            <w:pPr>
              <w:jc w:val="both"/>
              <w:rPr>
                <w:rFonts w:ascii="Arial" w:hAnsi="Arial" w:cs="Arial"/>
                <w:sz w:val="22"/>
                <w:szCs w:val="22"/>
              </w:rPr>
            </w:pPr>
          </w:p>
        </w:tc>
        <w:tc>
          <w:tcPr>
            <w:tcW w:w="1659" w:type="dxa"/>
            <w:shd w:val="clear" w:color="auto" w:fill="auto"/>
          </w:tcPr>
          <w:p w:rsidR="00F17B1A" w:rsidRPr="00D77806" w:rsidRDefault="00F17B1A" w:rsidP="00153A37">
            <w:pPr>
              <w:jc w:val="both"/>
              <w:rPr>
                <w:rFonts w:ascii="Arial" w:hAnsi="Arial" w:cs="Arial"/>
                <w:sz w:val="22"/>
                <w:szCs w:val="22"/>
              </w:rPr>
            </w:pPr>
          </w:p>
        </w:tc>
        <w:tc>
          <w:tcPr>
            <w:tcW w:w="1660" w:type="dxa"/>
            <w:shd w:val="clear" w:color="auto" w:fill="auto"/>
          </w:tcPr>
          <w:p w:rsidR="00F17B1A" w:rsidRPr="00D77806" w:rsidRDefault="00F17B1A" w:rsidP="00153A37">
            <w:pPr>
              <w:jc w:val="both"/>
              <w:rPr>
                <w:rFonts w:ascii="Arial" w:hAnsi="Arial" w:cs="Arial"/>
                <w:sz w:val="22"/>
                <w:szCs w:val="22"/>
              </w:rPr>
            </w:pPr>
          </w:p>
        </w:tc>
      </w:tr>
      <w:tr w:rsidR="00F17B1A" w:rsidTr="00153A37">
        <w:trPr>
          <w:jc w:val="center"/>
        </w:trPr>
        <w:tc>
          <w:tcPr>
            <w:tcW w:w="988" w:type="dxa"/>
          </w:tcPr>
          <w:p w:rsidR="00F17B1A" w:rsidRPr="00D77806" w:rsidRDefault="00F17B1A" w:rsidP="00153A37">
            <w:pPr>
              <w:jc w:val="both"/>
              <w:rPr>
                <w:rFonts w:ascii="Arial" w:hAnsi="Arial" w:cs="Arial"/>
                <w:b/>
                <w:sz w:val="22"/>
                <w:szCs w:val="22"/>
                <w:u w:val="single"/>
              </w:rPr>
            </w:pPr>
          </w:p>
        </w:tc>
        <w:tc>
          <w:tcPr>
            <w:tcW w:w="1701" w:type="dxa"/>
          </w:tcPr>
          <w:p w:rsidR="00F17B1A" w:rsidRPr="00D77806" w:rsidRDefault="00F17B1A" w:rsidP="00153A37">
            <w:pPr>
              <w:jc w:val="both"/>
              <w:rPr>
                <w:rFonts w:ascii="Arial" w:hAnsi="Arial" w:cs="Arial"/>
                <w:b/>
                <w:sz w:val="22"/>
                <w:szCs w:val="22"/>
                <w:u w:val="single"/>
              </w:rPr>
            </w:pPr>
          </w:p>
        </w:tc>
        <w:tc>
          <w:tcPr>
            <w:tcW w:w="2288" w:type="dxa"/>
          </w:tcPr>
          <w:p w:rsidR="00F17B1A" w:rsidRPr="00D77806" w:rsidRDefault="00F17B1A" w:rsidP="00153A37">
            <w:pPr>
              <w:jc w:val="both"/>
              <w:rPr>
                <w:rFonts w:ascii="Arial" w:hAnsi="Arial" w:cs="Arial"/>
                <w:b/>
                <w:sz w:val="22"/>
                <w:szCs w:val="22"/>
                <w:u w:val="single"/>
              </w:rPr>
            </w:pPr>
          </w:p>
        </w:tc>
        <w:tc>
          <w:tcPr>
            <w:tcW w:w="1659" w:type="dxa"/>
          </w:tcPr>
          <w:p w:rsidR="00F17B1A" w:rsidRPr="00D77806" w:rsidRDefault="00F17B1A" w:rsidP="00153A37">
            <w:pPr>
              <w:jc w:val="both"/>
              <w:rPr>
                <w:rFonts w:ascii="Arial" w:hAnsi="Arial" w:cs="Arial"/>
                <w:b/>
                <w:sz w:val="22"/>
                <w:szCs w:val="22"/>
                <w:u w:val="single"/>
              </w:rPr>
            </w:pPr>
          </w:p>
        </w:tc>
        <w:tc>
          <w:tcPr>
            <w:tcW w:w="1660" w:type="dxa"/>
          </w:tcPr>
          <w:p w:rsidR="00F17B1A" w:rsidRPr="00D77806" w:rsidRDefault="00F17B1A" w:rsidP="00153A37">
            <w:pPr>
              <w:jc w:val="both"/>
              <w:rPr>
                <w:rFonts w:ascii="Arial" w:hAnsi="Arial" w:cs="Arial"/>
                <w:b/>
                <w:sz w:val="22"/>
                <w:szCs w:val="22"/>
                <w:u w:val="single"/>
              </w:rPr>
            </w:pPr>
          </w:p>
        </w:tc>
      </w:tr>
    </w:tbl>
    <w:p w:rsidR="00F17B1A" w:rsidRDefault="00F17B1A" w:rsidP="00F75391">
      <w:pPr>
        <w:shd w:val="clear" w:color="auto" w:fill="FFFFFF"/>
        <w:spacing w:after="150" w:line="240" w:lineRule="auto"/>
        <w:jc w:val="both"/>
        <w:rPr>
          <w:rFonts w:eastAsia="Times New Roman" w:cstheme="minorHAnsi"/>
          <w:b/>
          <w:bCs/>
          <w:color w:val="000000" w:themeColor="text1"/>
          <w:lang w:eastAsia="el-GR"/>
        </w:rPr>
      </w:pPr>
    </w:p>
    <w:p w:rsidR="00F17B1A" w:rsidRDefault="00F17B1A" w:rsidP="00F75391">
      <w:pPr>
        <w:shd w:val="clear" w:color="auto" w:fill="FFFFFF"/>
        <w:spacing w:after="150" w:line="240" w:lineRule="auto"/>
        <w:jc w:val="both"/>
        <w:rPr>
          <w:rFonts w:eastAsia="Times New Roman" w:cstheme="minorHAnsi"/>
          <w:b/>
          <w:bCs/>
          <w:color w:val="000000" w:themeColor="text1"/>
          <w:lang w:eastAsia="el-GR"/>
        </w:rPr>
      </w:pPr>
    </w:p>
    <w:p w:rsidR="00F17B1A" w:rsidRDefault="00F17B1A" w:rsidP="00F75391">
      <w:pPr>
        <w:shd w:val="clear" w:color="auto" w:fill="FFFFFF"/>
        <w:spacing w:after="150" w:line="240" w:lineRule="auto"/>
        <w:jc w:val="both"/>
        <w:rPr>
          <w:rFonts w:eastAsia="Times New Roman" w:cstheme="minorHAnsi"/>
          <w:b/>
          <w:bCs/>
          <w:color w:val="000000" w:themeColor="text1"/>
          <w:lang w:eastAsia="el-GR"/>
        </w:rPr>
      </w:pPr>
    </w:p>
    <w:p w:rsidR="00F17B1A" w:rsidRDefault="00F17B1A" w:rsidP="00F75391">
      <w:pPr>
        <w:shd w:val="clear" w:color="auto" w:fill="FFFFFF"/>
        <w:spacing w:after="150" w:line="240" w:lineRule="auto"/>
        <w:jc w:val="both"/>
        <w:rPr>
          <w:rFonts w:eastAsia="Times New Roman" w:cstheme="minorHAnsi"/>
          <w:b/>
          <w:bCs/>
          <w:color w:val="000000" w:themeColor="text1"/>
          <w:lang w:eastAsia="el-GR"/>
        </w:rPr>
      </w:pPr>
    </w:p>
    <w:p w:rsidR="00F17B1A" w:rsidRDefault="00F17B1A" w:rsidP="00F75391">
      <w:pPr>
        <w:shd w:val="clear" w:color="auto" w:fill="FFFFFF"/>
        <w:spacing w:after="150" w:line="240" w:lineRule="auto"/>
        <w:jc w:val="both"/>
        <w:rPr>
          <w:rFonts w:eastAsia="Times New Roman" w:cstheme="minorHAnsi"/>
          <w:b/>
          <w:bCs/>
          <w:color w:val="000000" w:themeColor="text1"/>
          <w:lang w:eastAsia="el-GR"/>
        </w:rPr>
      </w:pPr>
    </w:p>
    <w:p w:rsidR="00F17B1A" w:rsidRDefault="00F17B1A" w:rsidP="00F75391">
      <w:pPr>
        <w:shd w:val="clear" w:color="auto" w:fill="FFFFFF"/>
        <w:spacing w:after="150" w:line="240" w:lineRule="auto"/>
        <w:jc w:val="both"/>
        <w:rPr>
          <w:rFonts w:eastAsia="Times New Roman" w:cstheme="minorHAnsi"/>
          <w:b/>
          <w:bCs/>
          <w:color w:val="000000" w:themeColor="text1"/>
          <w:lang w:eastAsia="el-GR"/>
        </w:rPr>
      </w:pPr>
    </w:p>
    <w:p w:rsidR="00F17B1A" w:rsidRDefault="00F17B1A" w:rsidP="00F75391">
      <w:pPr>
        <w:shd w:val="clear" w:color="auto" w:fill="FFFFFF"/>
        <w:spacing w:after="150" w:line="240" w:lineRule="auto"/>
        <w:jc w:val="both"/>
        <w:rPr>
          <w:rFonts w:eastAsia="Times New Roman" w:cstheme="minorHAnsi"/>
          <w:b/>
          <w:bCs/>
          <w:color w:val="000000" w:themeColor="text1"/>
          <w:lang w:eastAsia="el-GR"/>
        </w:rPr>
      </w:pPr>
    </w:p>
    <w:p w:rsidR="00F17B1A" w:rsidRDefault="00F17B1A" w:rsidP="00F75391">
      <w:pPr>
        <w:shd w:val="clear" w:color="auto" w:fill="FFFFFF"/>
        <w:spacing w:after="150" w:line="240" w:lineRule="auto"/>
        <w:jc w:val="both"/>
        <w:rPr>
          <w:rFonts w:eastAsia="Times New Roman" w:cstheme="minorHAnsi"/>
          <w:b/>
          <w:bCs/>
          <w:color w:val="000000" w:themeColor="text1"/>
          <w:lang w:eastAsia="el-GR"/>
        </w:rPr>
      </w:pPr>
    </w:p>
    <w:p w:rsidR="00F17B1A" w:rsidRDefault="00F17B1A" w:rsidP="00F75391">
      <w:pPr>
        <w:shd w:val="clear" w:color="auto" w:fill="FFFFFF"/>
        <w:spacing w:after="150" w:line="240" w:lineRule="auto"/>
        <w:jc w:val="both"/>
        <w:rPr>
          <w:rFonts w:eastAsia="Times New Roman" w:cstheme="minorHAnsi"/>
          <w:b/>
          <w:bCs/>
          <w:color w:val="000000" w:themeColor="text1"/>
          <w:lang w:eastAsia="el-GR"/>
        </w:rPr>
      </w:pPr>
    </w:p>
    <w:p w:rsidR="00F17B1A" w:rsidRDefault="00F17B1A" w:rsidP="00F75391">
      <w:pPr>
        <w:shd w:val="clear" w:color="auto" w:fill="FFFFFF"/>
        <w:spacing w:after="150" w:line="240" w:lineRule="auto"/>
        <w:jc w:val="both"/>
        <w:rPr>
          <w:rFonts w:eastAsia="Times New Roman" w:cstheme="minorHAnsi"/>
          <w:b/>
          <w:bCs/>
          <w:color w:val="000000" w:themeColor="text1"/>
          <w:lang w:eastAsia="el-GR"/>
        </w:rPr>
      </w:pPr>
    </w:p>
    <w:p w:rsidR="00F17B1A" w:rsidRDefault="00F17B1A" w:rsidP="00F75391">
      <w:pPr>
        <w:shd w:val="clear" w:color="auto" w:fill="FFFFFF"/>
        <w:spacing w:after="150" w:line="240" w:lineRule="auto"/>
        <w:jc w:val="both"/>
        <w:rPr>
          <w:rFonts w:eastAsia="Times New Roman" w:cstheme="minorHAnsi"/>
          <w:b/>
          <w:bCs/>
          <w:color w:val="000000" w:themeColor="text1"/>
          <w:lang w:eastAsia="el-GR"/>
        </w:rPr>
      </w:pPr>
    </w:p>
    <w:p w:rsidR="00F17B1A" w:rsidRDefault="00F17B1A" w:rsidP="00F75391">
      <w:pPr>
        <w:shd w:val="clear" w:color="auto" w:fill="FFFFFF"/>
        <w:spacing w:after="150" w:line="240" w:lineRule="auto"/>
        <w:jc w:val="both"/>
        <w:rPr>
          <w:rFonts w:eastAsia="Times New Roman" w:cstheme="minorHAnsi"/>
          <w:b/>
          <w:bCs/>
          <w:color w:val="000000" w:themeColor="text1"/>
          <w:lang w:eastAsia="el-GR"/>
        </w:rPr>
      </w:pPr>
    </w:p>
    <w:p w:rsidR="00F17B1A" w:rsidRDefault="00F17B1A" w:rsidP="00F75391">
      <w:pPr>
        <w:shd w:val="clear" w:color="auto" w:fill="FFFFFF"/>
        <w:spacing w:after="150" w:line="240" w:lineRule="auto"/>
        <w:jc w:val="both"/>
        <w:rPr>
          <w:rFonts w:eastAsia="Times New Roman" w:cstheme="minorHAnsi"/>
          <w:b/>
          <w:bCs/>
          <w:color w:val="000000" w:themeColor="text1"/>
          <w:lang w:eastAsia="el-GR"/>
        </w:rPr>
      </w:pPr>
    </w:p>
    <w:p w:rsidR="00F17B1A" w:rsidRDefault="00F17B1A" w:rsidP="00F75391">
      <w:pPr>
        <w:shd w:val="clear" w:color="auto" w:fill="FFFFFF"/>
        <w:spacing w:after="150" w:line="240" w:lineRule="auto"/>
        <w:jc w:val="both"/>
        <w:rPr>
          <w:rFonts w:eastAsia="Times New Roman" w:cstheme="minorHAnsi"/>
          <w:b/>
          <w:bCs/>
          <w:color w:val="000000" w:themeColor="text1"/>
          <w:lang w:eastAsia="el-GR"/>
        </w:rPr>
      </w:pPr>
    </w:p>
    <w:p w:rsidR="00F17B1A" w:rsidRDefault="00F17B1A" w:rsidP="00F75391">
      <w:pPr>
        <w:shd w:val="clear" w:color="auto" w:fill="FFFFFF"/>
        <w:spacing w:after="150" w:line="240" w:lineRule="auto"/>
        <w:jc w:val="both"/>
        <w:rPr>
          <w:rFonts w:eastAsia="Times New Roman" w:cstheme="minorHAnsi"/>
          <w:b/>
          <w:bCs/>
          <w:color w:val="000000" w:themeColor="text1"/>
          <w:lang w:eastAsia="el-GR"/>
        </w:rPr>
      </w:pPr>
    </w:p>
    <w:p w:rsidR="00F17B1A" w:rsidRDefault="00F17B1A" w:rsidP="00F75391">
      <w:pPr>
        <w:shd w:val="clear" w:color="auto" w:fill="FFFFFF"/>
        <w:spacing w:after="150" w:line="240" w:lineRule="auto"/>
        <w:jc w:val="both"/>
        <w:rPr>
          <w:rFonts w:eastAsia="Times New Roman" w:cstheme="minorHAnsi"/>
          <w:b/>
          <w:bCs/>
          <w:color w:val="000000" w:themeColor="text1"/>
          <w:lang w:eastAsia="el-GR"/>
        </w:rPr>
      </w:pPr>
    </w:p>
    <w:p w:rsidR="00F17B1A" w:rsidRDefault="00F17B1A" w:rsidP="00F75391">
      <w:pPr>
        <w:shd w:val="clear" w:color="auto" w:fill="FFFFFF"/>
        <w:spacing w:after="150" w:line="240" w:lineRule="auto"/>
        <w:jc w:val="both"/>
        <w:rPr>
          <w:rFonts w:eastAsia="Times New Roman" w:cstheme="minorHAnsi"/>
          <w:b/>
          <w:bCs/>
          <w:color w:val="000000" w:themeColor="text1"/>
          <w:lang w:eastAsia="el-GR"/>
        </w:rPr>
      </w:pPr>
    </w:p>
    <w:p w:rsidR="00F17B1A" w:rsidRDefault="00F17B1A" w:rsidP="00F75391">
      <w:pPr>
        <w:shd w:val="clear" w:color="auto" w:fill="FFFFFF"/>
        <w:spacing w:after="150" w:line="240" w:lineRule="auto"/>
        <w:jc w:val="both"/>
        <w:rPr>
          <w:rFonts w:eastAsia="Times New Roman" w:cstheme="minorHAnsi"/>
          <w:b/>
          <w:bCs/>
          <w:color w:val="000000" w:themeColor="text1"/>
          <w:lang w:eastAsia="el-GR"/>
        </w:rPr>
      </w:pPr>
    </w:p>
    <w:p w:rsidR="00F17B1A" w:rsidRDefault="00F17B1A" w:rsidP="00F75391">
      <w:pPr>
        <w:shd w:val="clear" w:color="auto" w:fill="FFFFFF"/>
        <w:spacing w:after="150" w:line="240" w:lineRule="auto"/>
        <w:jc w:val="both"/>
        <w:rPr>
          <w:rFonts w:eastAsia="Times New Roman" w:cstheme="minorHAnsi"/>
          <w:b/>
          <w:bCs/>
          <w:color w:val="000000" w:themeColor="text1"/>
          <w:lang w:eastAsia="el-GR"/>
        </w:rPr>
      </w:pPr>
    </w:p>
    <w:p w:rsidR="00F17B1A" w:rsidRDefault="00F17B1A" w:rsidP="00F75391">
      <w:pPr>
        <w:shd w:val="clear" w:color="auto" w:fill="FFFFFF"/>
        <w:spacing w:after="150" w:line="240" w:lineRule="auto"/>
        <w:jc w:val="both"/>
        <w:rPr>
          <w:rFonts w:eastAsia="Times New Roman" w:cstheme="minorHAnsi"/>
          <w:b/>
          <w:bCs/>
          <w:color w:val="000000" w:themeColor="text1"/>
          <w:lang w:eastAsia="el-GR"/>
        </w:rPr>
      </w:pPr>
    </w:p>
    <w:p w:rsidR="00F17B1A" w:rsidRDefault="00F17B1A" w:rsidP="00F75391">
      <w:pPr>
        <w:shd w:val="clear" w:color="auto" w:fill="FFFFFF"/>
        <w:spacing w:after="150" w:line="240" w:lineRule="auto"/>
        <w:jc w:val="both"/>
        <w:rPr>
          <w:rFonts w:eastAsia="Times New Roman" w:cstheme="minorHAnsi"/>
          <w:b/>
          <w:bCs/>
          <w:color w:val="000000" w:themeColor="text1"/>
          <w:lang w:eastAsia="el-GR"/>
        </w:rPr>
      </w:pPr>
    </w:p>
    <w:p w:rsidR="00F17B1A" w:rsidRDefault="00F17B1A" w:rsidP="00F75391">
      <w:pPr>
        <w:shd w:val="clear" w:color="auto" w:fill="FFFFFF"/>
        <w:spacing w:after="150" w:line="240" w:lineRule="auto"/>
        <w:jc w:val="both"/>
        <w:rPr>
          <w:rFonts w:eastAsia="Times New Roman" w:cstheme="minorHAnsi"/>
          <w:b/>
          <w:bCs/>
          <w:color w:val="000000" w:themeColor="text1"/>
          <w:lang w:eastAsia="el-GR"/>
        </w:rPr>
      </w:pPr>
    </w:p>
    <w:p w:rsidR="00D77806" w:rsidRPr="00D77806" w:rsidRDefault="00D77806" w:rsidP="00D77806">
      <w:pPr>
        <w:spacing w:line="276" w:lineRule="auto"/>
        <w:rPr>
          <w:rFonts w:ascii="Arial" w:hAnsi="Arial" w:cs="Arial"/>
          <w:bCs/>
          <w:sz w:val="24"/>
          <w:szCs w:val="24"/>
        </w:rPr>
      </w:pPr>
      <w:bookmarkStart w:id="2" w:name="_Hlk67651207"/>
      <w:r w:rsidRPr="00D77806">
        <w:rPr>
          <w:rFonts w:ascii="Arial" w:hAnsi="Arial" w:cs="Arial"/>
          <w:bCs/>
          <w:sz w:val="24"/>
          <w:szCs w:val="24"/>
        </w:rPr>
        <w:lastRenderedPageBreak/>
        <w:t>Περιεχόμενα Κανονισμού</w:t>
      </w:r>
      <w:bookmarkEnd w:id="2"/>
    </w:p>
    <w:p w:rsidR="003B1EAD" w:rsidRDefault="00D77806" w:rsidP="00F27AF0">
      <w:pPr>
        <w:pStyle w:val="TOC1"/>
        <w:rPr>
          <w:rFonts w:asciiTheme="minorHAnsi" w:eastAsiaTheme="minorEastAsia" w:hAnsiTheme="minorHAnsi" w:cstheme="minorBidi"/>
          <w:noProof/>
          <w:color w:val="auto"/>
          <w:sz w:val="22"/>
          <w:szCs w:val="22"/>
          <w:lang w:val="en-US" w:eastAsia="en-US"/>
        </w:rPr>
      </w:pPr>
      <w:r w:rsidRPr="00D77806">
        <w:fldChar w:fldCharType="begin"/>
      </w:r>
      <w:r w:rsidRPr="00D77806">
        <w:instrText xml:space="preserve"> </w:instrText>
      </w:r>
      <w:r w:rsidRPr="00D77806">
        <w:rPr>
          <w:lang w:val="en-US"/>
        </w:rPr>
        <w:instrText>TOC</w:instrText>
      </w:r>
      <w:r w:rsidRPr="00D77806">
        <w:instrText xml:space="preserve"> \</w:instrText>
      </w:r>
      <w:r w:rsidRPr="00D77806">
        <w:rPr>
          <w:lang w:val="en-US"/>
        </w:rPr>
        <w:instrText>o</w:instrText>
      </w:r>
      <w:r w:rsidRPr="00D77806">
        <w:instrText xml:space="preserve"> "1-3" \</w:instrText>
      </w:r>
      <w:r w:rsidRPr="00D77806">
        <w:rPr>
          <w:lang w:val="en-US"/>
        </w:rPr>
        <w:instrText>h</w:instrText>
      </w:r>
      <w:r w:rsidRPr="00D77806">
        <w:instrText xml:space="preserve"> \</w:instrText>
      </w:r>
      <w:r w:rsidRPr="00D77806">
        <w:rPr>
          <w:lang w:val="en-US"/>
        </w:rPr>
        <w:instrText>z</w:instrText>
      </w:r>
      <w:r w:rsidRPr="00D77806">
        <w:instrText xml:space="preserve"> \</w:instrText>
      </w:r>
      <w:r w:rsidRPr="00D77806">
        <w:rPr>
          <w:lang w:val="en-US"/>
        </w:rPr>
        <w:instrText>u</w:instrText>
      </w:r>
      <w:r w:rsidRPr="00D77806">
        <w:instrText xml:space="preserve"> </w:instrText>
      </w:r>
      <w:r w:rsidRPr="00D77806">
        <w:fldChar w:fldCharType="separate"/>
      </w:r>
      <w:hyperlink w:anchor="_Toc70412154" w:history="1">
        <w:r w:rsidR="003B1EAD" w:rsidRPr="006C7F2B">
          <w:rPr>
            <w:rStyle w:val="Hyperlink"/>
            <w:noProof/>
          </w:rPr>
          <w:t>1.</w:t>
        </w:r>
        <w:r w:rsidR="003B1EAD">
          <w:rPr>
            <w:rFonts w:asciiTheme="minorHAnsi" w:eastAsiaTheme="minorEastAsia" w:hAnsiTheme="minorHAnsi" w:cstheme="minorBidi"/>
            <w:noProof/>
            <w:color w:val="auto"/>
            <w:sz w:val="22"/>
            <w:szCs w:val="22"/>
            <w:lang w:val="en-US" w:eastAsia="en-US"/>
          </w:rPr>
          <w:tab/>
        </w:r>
        <w:r w:rsidR="003B1EAD" w:rsidRPr="006C7F2B">
          <w:rPr>
            <w:rStyle w:val="Hyperlink"/>
            <w:noProof/>
          </w:rPr>
          <w:t>Περί Επιτροπής Υποψηφιοτήτων και Αποδοχών</w:t>
        </w:r>
        <w:r w:rsidR="003B1EAD">
          <w:rPr>
            <w:noProof/>
            <w:webHidden/>
          </w:rPr>
          <w:tab/>
        </w:r>
        <w:r w:rsidR="003B1EAD">
          <w:rPr>
            <w:noProof/>
            <w:webHidden/>
          </w:rPr>
          <w:fldChar w:fldCharType="begin"/>
        </w:r>
        <w:r w:rsidR="003B1EAD">
          <w:rPr>
            <w:noProof/>
            <w:webHidden/>
          </w:rPr>
          <w:instrText xml:space="preserve"> PAGEREF _Toc70412154 \h </w:instrText>
        </w:r>
        <w:r w:rsidR="003B1EAD">
          <w:rPr>
            <w:noProof/>
            <w:webHidden/>
          </w:rPr>
        </w:r>
        <w:r w:rsidR="003B1EAD">
          <w:rPr>
            <w:noProof/>
            <w:webHidden/>
          </w:rPr>
          <w:fldChar w:fldCharType="separate"/>
        </w:r>
        <w:r w:rsidR="00F27AF0">
          <w:rPr>
            <w:noProof/>
            <w:webHidden/>
          </w:rPr>
          <w:t>4</w:t>
        </w:r>
        <w:r w:rsidR="003B1EAD">
          <w:rPr>
            <w:noProof/>
            <w:webHidden/>
          </w:rPr>
          <w:fldChar w:fldCharType="end"/>
        </w:r>
      </w:hyperlink>
    </w:p>
    <w:p w:rsidR="003B1EAD" w:rsidRDefault="008F67EC" w:rsidP="00F27AF0">
      <w:pPr>
        <w:pStyle w:val="TOC1"/>
        <w:rPr>
          <w:rFonts w:asciiTheme="minorHAnsi" w:eastAsiaTheme="minorEastAsia" w:hAnsiTheme="minorHAnsi" w:cstheme="minorBidi"/>
          <w:noProof/>
          <w:color w:val="auto"/>
          <w:sz w:val="22"/>
          <w:szCs w:val="22"/>
          <w:lang w:val="en-US" w:eastAsia="en-US"/>
        </w:rPr>
      </w:pPr>
      <w:hyperlink w:anchor="_Toc70412155" w:history="1">
        <w:r w:rsidR="003B1EAD" w:rsidRPr="006C7F2B">
          <w:rPr>
            <w:rStyle w:val="Hyperlink"/>
            <w:noProof/>
          </w:rPr>
          <w:t>2.</w:t>
        </w:r>
        <w:r w:rsidR="003B1EAD">
          <w:rPr>
            <w:rFonts w:asciiTheme="minorHAnsi" w:eastAsiaTheme="minorEastAsia" w:hAnsiTheme="minorHAnsi" w:cstheme="minorBidi"/>
            <w:noProof/>
            <w:color w:val="auto"/>
            <w:sz w:val="22"/>
            <w:szCs w:val="22"/>
            <w:lang w:val="en-US" w:eastAsia="en-US"/>
          </w:rPr>
          <w:tab/>
        </w:r>
        <w:r w:rsidR="003B1EAD" w:rsidRPr="006C7F2B">
          <w:rPr>
            <w:rStyle w:val="Hyperlink"/>
            <w:noProof/>
          </w:rPr>
          <w:t>Σκοπός Επιτροπής</w:t>
        </w:r>
        <w:r w:rsidR="003B1EAD">
          <w:rPr>
            <w:noProof/>
            <w:webHidden/>
          </w:rPr>
          <w:tab/>
        </w:r>
        <w:r w:rsidR="003B1EAD">
          <w:rPr>
            <w:noProof/>
            <w:webHidden/>
          </w:rPr>
          <w:fldChar w:fldCharType="begin"/>
        </w:r>
        <w:r w:rsidR="003B1EAD">
          <w:rPr>
            <w:noProof/>
            <w:webHidden/>
          </w:rPr>
          <w:instrText xml:space="preserve"> PAGEREF _Toc70412155 \h </w:instrText>
        </w:r>
        <w:r w:rsidR="003B1EAD">
          <w:rPr>
            <w:noProof/>
            <w:webHidden/>
          </w:rPr>
        </w:r>
        <w:r w:rsidR="003B1EAD">
          <w:rPr>
            <w:noProof/>
            <w:webHidden/>
          </w:rPr>
          <w:fldChar w:fldCharType="separate"/>
        </w:r>
        <w:r w:rsidR="00F27AF0">
          <w:rPr>
            <w:noProof/>
            <w:webHidden/>
          </w:rPr>
          <w:t>4</w:t>
        </w:r>
        <w:r w:rsidR="003B1EAD">
          <w:rPr>
            <w:noProof/>
            <w:webHidden/>
          </w:rPr>
          <w:fldChar w:fldCharType="end"/>
        </w:r>
      </w:hyperlink>
    </w:p>
    <w:p w:rsidR="003B1EAD" w:rsidRDefault="008F67EC" w:rsidP="00F27AF0">
      <w:pPr>
        <w:pStyle w:val="TOC1"/>
        <w:rPr>
          <w:rFonts w:asciiTheme="minorHAnsi" w:eastAsiaTheme="minorEastAsia" w:hAnsiTheme="minorHAnsi" w:cstheme="minorBidi"/>
          <w:noProof/>
          <w:color w:val="auto"/>
          <w:sz w:val="22"/>
          <w:szCs w:val="22"/>
          <w:lang w:val="en-US" w:eastAsia="en-US"/>
        </w:rPr>
      </w:pPr>
      <w:hyperlink w:anchor="_Toc70412156" w:history="1">
        <w:r w:rsidR="003B1EAD" w:rsidRPr="006C7F2B">
          <w:rPr>
            <w:rStyle w:val="Hyperlink"/>
            <w:noProof/>
          </w:rPr>
          <w:t>3.</w:t>
        </w:r>
        <w:r w:rsidR="003B1EAD">
          <w:rPr>
            <w:rFonts w:asciiTheme="minorHAnsi" w:eastAsiaTheme="minorEastAsia" w:hAnsiTheme="minorHAnsi" w:cstheme="minorBidi"/>
            <w:noProof/>
            <w:color w:val="auto"/>
            <w:sz w:val="22"/>
            <w:szCs w:val="22"/>
            <w:lang w:val="en-US" w:eastAsia="en-US"/>
          </w:rPr>
          <w:tab/>
        </w:r>
        <w:r w:rsidR="003B1EAD" w:rsidRPr="006C7F2B">
          <w:rPr>
            <w:rStyle w:val="Hyperlink"/>
            <w:noProof/>
          </w:rPr>
          <w:t>Σύνθεση Επιτροπής και Θητεία</w:t>
        </w:r>
        <w:r w:rsidR="003B1EAD">
          <w:rPr>
            <w:noProof/>
            <w:webHidden/>
          </w:rPr>
          <w:tab/>
        </w:r>
        <w:r w:rsidR="003B1EAD">
          <w:rPr>
            <w:noProof/>
            <w:webHidden/>
          </w:rPr>
          <w:fldChar w:fldCharType="begin"/>
        </w:r>
        <w:r w:rsidR="003B1EAD">
          <w:rPr>
            <w:noProof/>
            <w:webHidden/>
          </w:rPr>
          <w:instrText xml:space="preserve"> PAGEREF _Toc70412156 \h </w:instrText>
        </w:r>
        <w:r w:rsidR="003B1EAD">
          <w:rPr>
            <w:noProof/>
            <w:webHidden/>
          </w:rPr>
        </w:r>
        <w:r w:rsidR="003B1EAD">
          <w:rPr>
            <w:noProof/>
            <w:webHidden/>
          </w:rPr>
          <w:fldChar w:fldCharType="separate"/>
        </w:r>
        <w:r w:rsidR="00F27AF0">
          <w:rPr>
            <w:noProof/>
            <w:webHidden/>
          </w:rPr>
          <w:t>5</w:t>
        </w:r>
        <w:r w:rsidR="003B1EAD">
          <w:rPr>
            <w:noProof/>
            <w:webHidden/>
          </w:rPr>
          <w:fldChar w:fldCharType="end"/>
        </w:r>
      </w:hyperlink>
    </w:p>
    <w:p w:rsidR="003B1EAD" w:rsidRDefault="008F67EC" w:rsidP="00F27AF0">
      <w:pPr>
        <w:pStyle w:val="TOC1"/>
        <w:rPr>
          <w:rFonts w:asciiTheme="minorHAnsi" w:eastAsiaTheme="minorEastAsia" w:hAnsiTheme="minorHAnsi" w:cstheme="minorBidi"/>
          <w:noProof/>
          <w:color w:val="auto"/>
          <w:sz w:val="22"/>
          <w:szCs w:val="22"/>
          <w:lang w:val="en-US" w:eastAsia="en-US"/>
        </w:rPr>
      </w:pPr>
      <w:hyperlink w:anchor="_Toc70412157" w:history="1">
        <w:r w:rsidR="003B1EAD" w:rsidRPr="006C7F2B">
          <w:rPr>
            <w:rStyle w:val="Hyperlink"/>
            <w:noProof/>
          </w:rPr>
          <w:t>4.</w:t>
        </w:r>
        <w:r w:rsidR="003B1EAD">
          <w:rPr>
            <w:rFonts w:asciiTheme="minorHAnsi" w:eastAsiaTheme="minorEastAsia" w:hAnsiTheme="minorHAnsi" w:cstheme="minorBidi"/>
            <w:noProof/>
            <w:color w:val="auto"/>
            <w:sz w:val="22"/>
            <w:szCs w:val="22"/>
            <w:lang w:val="en-US" w:eastAsia="en-US"/>
          </w:rPr>
          <w:tab/>
        </w:r>
        <w:r w:rsidR="003B1EAD" w:rsidRPr="006C7F2B">
          <w:rPr>
            <w:rStyle w:val="Hyperlink"/>
            <w:noProof/>
          </w:rPr>
          <w:t>Συνεδριάσεις Επιτροπής</w:t>
        </w:r>
        <w:r w:rsidR="003B1EAD">
          <w:rPr>
            <w:noProof/>
            <w:webHidden/>
          </w:rPr>
          <w:tab/>
        </w:r>
        <w:r w:rsidR="003B1EAD">
          <w:rPr>
            <w:noProof/>
            <w:webHidden/>
          </w:rPr>
          <w:fldChar w:fldCharType="begin"/>
        </w:r>
        <w:r w:rsidR="003B1EAD">
          <w:rPr>
            <w:noProof/>
            <w:webHidden/>
          </w:rPr>
          <w:instrText xml:space="preserve"> PAGEREF _Toc70412157 \h </w:instrText>
        </w:r>
        <w:r w:rsidR="003B1EAD">
          <w:rPr>
            <w:noProof/>
            <w:webHidden/>
          </w:rPr>
        </w:r>
        <w:r w:rsidR="003B1EAD">
          <w:rPr>
            <w:noProof/>
            <w:webHidden/>
          </w:rPr>
          <w:fldChar w:fldCharType="separate"/>
        </w:r>
        <w:r w:rsidR="00F27AF0">
          <w:rPr>
            <w:noProof/>
            <w:webHidden/>
          </w:rPr>
          <w:t>6</w:t>
        </w:r>
        <w:r w:rsidR="003B1EAD">
          <w:rPr>
            <w:noProof/>
            <w:webHidden/>
          </w:rPr>
          <w:fldChar w:fldCharType="end"/>
        </w:r>
      </w:hyperlink>
    </w:p>
    <w:p w:rsidR="00F75391" w:rsidRPr="00D77806" w:rsidRDefault="00D77806" w:rsidP="00F27AF0">
      <w:pPr>
        <w:shd w:val="clear" w:color="auto" w:fill="FFFFFF"/>
        <w:spacing w:after="150" w:line="360" w:lineRule="auto"/>
        <w:jc w:val="both"/>
        <w:rPr>
          <w:rFonts w:ascii="Arial" w:eastAsia="Times New Roman" w:hAnsi="Arial" w:cs="Arial"/>
          <w:b/>
          <w:bCs/>
          <w:color w:val="000000" w:themeColor="text1"/>
          <w:lang w:eastAsia="el-GR"/>
        </w:rPr>
      </w:pPr>
      <w:r w:rsidRPr="00D77806">
        <w:rPr>
          <w:rFonts w:ascii="Arial" w:hAnsi="Arial" w:cs="Arial"/>
          <w:bCs/>
          <w:sz w:val="24"/>
          <w:szCs w:val="24"/>
        </w:rPr>
        <w:fldChar w:fldCharType="end"/>
      </w: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E5520E" w:rsidP="00F17B1A">
      <w:pPr>
        <w:pStyle w:val="Heading1"/>
        <w:numPr>
          <w:ilvl w:val="0"/>
          <w:numId w:val="3"/>
        </w:numPr>
        <w:pBdr>
          <w:top w:val="single" w:sz="4" w:space="1" w:color="auto"/>
          <w:left w:val="single" w:sz="4" w:space="4" w:color="auto"/>
          <w:bottom w:val="single" w:sz="4" w:space="1" w:color="auto"/>
          <w:right w:val="single" w:sz="4" w:space="4" w:color="auto"/>
        </w:pBdr>
        <w:shd w:val="clear" w:color="auto" w:fill="D5DCE4" w:themeFill="text2" w:themeFillTint="33"/>
        <w:spacing w:line="360" w:lineRule="auto"/>
        <w:jc w:val="both"/>
        <w:rPr>
          <w:rFonts w:ascii="Arial" w:hAnsi="Arial" w:cs="Arial"/>
          <w:sz w:val="22"/>
          <w:szCs w:val="22"/>
        </w:rPr>
      </w:pPr>
      <w:bookmarkStart w:id="3" w:name="_Toc70412154"/>
      <w:r>
        <w:rPr>
          <w:rFonts w:ascii="Arial" w:hAnsi="Arial" w:cs="Arial"/>
          <w:sz w:val="22"/>
          <w:szCs w:val="22"/>
        </w:rPr>
        <w:lastRenderedPageBreak/>
        <w:t>Περί Επιτροπής Υποψηφιοτήτων και Αποδοχών</w:t>
      </w:r>
      <w:bookmarkEnd w:id="3"/>
    </w:p>
    <w:p w:rsidR="00D77806" w:rsidRDefault="00D77806" w:rsidP="00F75391">
      <w:pPr>
        <w:shd w:val="clear" w:color="auto" w:fill="FFFFFF"/>
        <w:spacing w:after="150" w:line="240" w:lineRule="auto"/>
        <w:ind w:firstLine="720"/>
        <w:jc w:val="both"/>
        <w:rPr>
          <w:rFonts w:ascii="Arial" w:eastAsia="Times New Roman" w:hAnsi="Arial" w:cs="Arial"/>
          <w:color w:val="000000" w:themeColor="text1"/>
          <w:lang w:eastAsia="el-GR"/>
        </w:rPr>
      </w:pPr>
    </w:p>
    <w:p w:rsidR="00F27AF0" w:rsidRDefault="00F75391" w:rsidP="00F27AF0">
      <w:pPr>
        <w:shd w:val="clear" w:color="auto" w:fill="FFFFFF"/>
        <w:spacing w:after="150" w:line="276" w:lineRule="auto"/>
        <w:ind w:firstLine="720"/>
        <w:jc w:val="both"/>
        <w:rPr>
          <w:rFonts w:ascii="Arial" w:hAnsi="Arial" w:cs="Arial"/>
          <w:bCs/>
        </w:rPr>
      </w:pPr>
      <w:r w:rsidRPr="00D77806">
        <w:rPr>
          <w:rFonts w:ascii="Arial" w:eastAsia="Times New Roman" w:hAnsi="Arial" w:cs="Arial"/>
          <w:color w:val="000000" w:themeColor="text1"/>
          <w:lang w:eastAsia="el-GR"/>
        </w:rPr>
        <w:t xml:space="preserve">Η Επιτροπή </w:t>
      </w:r>
      <w:r w:rsidR="00C66015">
        <w:rPr>
          <w:rFonts w:ascii="Arial" w:eastAsia="Times New Roman" w:hAnsi="Arial" w:cs="Arial"/>
          <w:color w:val="000000" w:themeColor="text1"/>
          <w:lang w:eastAsia="el-GR"/>
        </w:rPr>
        <w:t xml:space="preserve">Ανάδειξης </w:t>
      </w:r>
      <w:r w:rsidR="00C10CCD" w:rsidRPr="00D77806">
        <w:rPr>
          <w:rFonts w:ascii="Arial" w:eastAsia="Times New Roman" w:hAnsi="Arial" w:cs="Arial"/>
          <w:color w:val="000000" w:themeColor="text1"/>
          <w:lang w:eastAsia="el-GR"/>
        </w:rPr>
        <w:t xml:space="preserve">Υποψηφιοτήτων &amp; </w:t>
      </w:r>
      <w:r w:rsidRPr="00D77806">
        <w:rPr>
          <w:rFonts w:ascii="Arial" w:eastAsia="Times New Roman" w:hAnsi="Arial" w:cs="Arial"/>
          <w:color w:val="000000" w:themeColor="text1"/>
          <w:lang w:eastAsia="el-GR"/>
        </w:rPr>
        <w:t xml:space="preserve">Αποδοχών </w:t>
      </w:r>
      <w:r w:rsidR="006B48BF">
        <w:rPr>
          <w:rFonts w:ascii="Arial" w:eastAsia="Times New Roman" w:hAnsi="Arial" w:cs="Arial"/>
          <w:color w:val="000000" w:themeColor="text1"/>
          <w:lang w:eastAsia="el-GR"/>
        </w:rPr>
        <w:t xml:space="preserve">(εφεξής η </w:t>
      </w:r>
      <w:r w:rsidR="00AA7D08" w:rsidRPr="00D77806">
        <w:rPr>
          <w:rFonts w:ascii="Arial" w:eastAsia="Times New Roman" w:hAnsi="Arial" w:cs="Arial"/>
          <w:color w:val="000000" w:themeColor="text1"/>
          <w:lang w:eastAsia="el-GR"/>
        </w:rPr>
        <w:t>«Ε</w:t>
      </w:r>
      <w:r w:rsidR="00C10CCD" w:rsidRPr="00D77806">
        <w:rPr>
          <w:rFonts w:ascii="Arial" w:eastAsia="Times New Roman" w:hAnsi="Arial" w:cs="Arial"/>
          <w:color w:val="000000" w:themeColor="text1"/>
          <w:lang w:eastAsia="el-GR"/>
        </w:rPr>
        <w:t>πιτροπή</w:t>
      </w:r>
      <w:r w:rsidR="00AA7D08" w:rsidRPr="00D77806">
        <w:rPr>
          <w:rFonts w:ascii="Arial" w:eastAsia="Times New Roman" w:hAnsi="Arial" w:cs="Arial"/>
          <w:color w:val="000000" w:themeColor="text1"/>
          <w:lang w:eastAsia="el-GR"/>
        </w:rPr>
        <w:t>»</w:t>
      </w:r>
      <w:r w:rsidR="00C10CCD" w:rsidRPr="00D77806">
        <w:rPr>
          <w:rFonts w:ascii="Arial" w:eastAsia="Times New Roman" w:hAnsi="Arial" w:cs="Arial"/>
          <w:color w:val="000000" w:themeColor="text1"/>
          <w:lang w:eastAsia="el-GR"/>
        </w:rPr>
        <w:t xml:space="preserve">) </w:t>
      </w:r>
      <w:r w:rsidRPr="00D77806">
        <w:rPr>
          <w:rFonts w:ascii="Arial" w:eastAsia="Times New Roman" w:hAnsi="Arial" w:cs="Arial"/>
          <w:color w:val="000000" w:themeColor="text1"/>
          <w:lang w:eastAsia="el-GR"/>
        </w:rPr>
        <w:t xml:space="preserve">της </w:t>
      </w:r>
      <w:bookmarkStart w:id="4" w:name="_Hlk67664810"/>
      <w:r w:rsidRPr="00D77806">
        <w:rPr>
          <w:rFonts w:ascii="Arial" w:hAnsi="Arial" w:cs="Arial"/>
          <w:bCs/>
        </w:rPr>
        <w:t xml:space="preserve">«I. ΜΠΟΥΤΑΡΗΣ &amp; ΥΙΟΣ ΑΝΩΝΥΜΟΣ ΕΤΑΙΡΕΙΑ ΣΥΜΜΕΤΟΧΩΝ ΚΑΙ ΕΠΕΝΔΥΣΕΩΝ» </w:t>
      </w:r>
      <w:bookmarkEnd w:id="4"/>
      <w:r w:rsidR="00AA7D08" w:rsidRPr="00D77806">
        <w:rPr>
          <w:rFonts w:ascii="Arial" w:hAnsi="Arial" w:cs="Arial"/>
          <w:bCs/>
        </w:rPr>
        <w:t xml:space="preserve">(εφεξής </w:t>
      </w:r>
      <w:r w:rsidR="006B48BF">
        <w:rPr>
          <w:rFonts w:ascii="Arial" w:hAnsi="Arial" w:cs="Arial"/>
          <w:bCs/>
        </w:rPr>
        <w:t xml:space="preserve">η </w:t>
      </w:r>
      <w:r w:rsidR="00AA7D08" w:rsidRPr="00D77806">
        <w:rPr>
          <w:rFonts w:ascii="Arial" w:hAnsi="Arial" w:cs="Arial"/>
          <w:bCs/>
        </w:rPr>
        <w:t>«Ε</w:t>
      </w:r>
      <w:r w:rsidR="00C10CCD" w:rsidRPr="00D77806">
        <w:rPr>
          <w:rFonts w:ascii="Arial" w:hAnsi="Arial" w:cs="Arial"/>
          <w:bCs/>
        </w:rPr>
        <w:t>ταιρεία</w:t>
      </w:r>
      <w:r w:rsidR="00AA7D08" w:rsidRPr="00D77806">
        <w:rPr>
          <w:rFonts w:ascii="Arial" w:hAnsi="Arial" w:cs="Arial"/>
          <w:bCs/>
        </w:rPr>
        <w:t>»</w:t>
      </w:r>
      <w:r w:rsidR="00C10CCD" w:rsidRPr="00D77806">
        <w:rPr>
          <w:rFonts w:ascii="Arial" w:hAnsi="Arial" w:cs="Arial"/>
          <w:bCs/>
        </w:rPr>
        <w:t xml:space="preserve">) είναι ενιαία επιτροπή και </w:t>
      </w:r>
      <w:r w:rsidRPr="00D77806">
        <w:rPr>
          <w:rFonts w:ascii="Arial" w:eastAsia="Times New Roman" w:hAnsi="Arial" w:cs="Arial"/>
          <w:color w:val="000000" w:themeColor="text1"/>
          <w:lang w:eastAsia="el-GR"/>
        </w:rPr>
        <w:t xml:space="preserve">συστάθηκε κατά τα οριζόμενα </w:t>
      </w:r>
      <w:r w:rsidR="00AA7D08" w:rsidRPr="00D77806">
        <w:rPr>
          <w:rFonts w:ascii="Arial" w:eastAsia="Times New Roman" w:hAnsi="Arial" w:cs="Arial"/>
          <w:color w:val="000000" w:themeColor="text1"/>
          <w:lang w:eastAsia="el-GR"/>
        </w:rPr>
        <w:t>των άρθρων 11 και 12 του ν</w:t>
      </w:r>
      <w:r w:rsidRPr="00D77806">
        <w:rPr>
          <w:rFonts w:ascii="Arial" w:eastAsia="Times New Roman" w:hAnsi="Arial" w:cs="Arial"/>
          <w:color w:val="000000" w:themeColor="text1"/>
          <w:lang w:eastAsia="el-GR"/>
        </w:rPr>
        <w:t>. 4706/2020</w:t>
      </w:r>
      <w:r w:rsidR="00AA7D08" w:rsidRPr="004C5726">
        <w:rPr>
          <w:rFonts w:ascii="Arial" w:hAnsi="Arial" w:cs="Arial"/>
          <w:bCs/>
        </w:rPr>
        <w:t>.</w:t>
      </w:r>
      <w:r w:rsidRPr="004C5726">
        <w:rPr>
          <w:rFonts w:ascii="Arial" w:hAnsi="Arial" w:cs="Arial"/>
          <w:bCs/>
        </w:rPr>
        <w:t xml:space="preserve"> </w:t>
      </w:r>
    </w:p>
    <w:p w:rsidR="004C5726" w:rsidRDefault="004C5726" w:rsidP="00F27AF0">
      <w:pPr>
        <w:shd w:val="clear" w:color="auto" w:fill="FFFFFF"/>
        <w:spacing w:after="150" w:line="276" w:lineRule="auto"/>
        <w:ind w:firstLine="720"/>
        <w:jc w:val="both"/>
        <w:rPr>
          <w:rFonts w:ascii="Arial" w:hAnsi="Arial" w:cs="Arial"/>
          <w:bCs/>
        </w:rPr>
      </w:pPr>
      <w:r w:rsidRPr="004C5726">
        <w:rPr>
          <w:rFonts w:ascii="Arial" w:hAnsi="Arial" w:cs="Arial"/>
          <w:bCs/>
        </w:rPr>
        <w:t xml:space="preserve">Είναι υπεύθυνη για την </w:t>
      </w:r>
      <w:r>
        <w:rPr>
          <w:rFonts w:ascii="Arial" w:hAnsi="Arial" w:cs="Arial"/>
          <w:bCs/>
        </w:rPr>
        <w:t>διατύπωση προτάσεων προς το Διοικητικό Συμβούλιο</w:t>
      </w:r>
      <w:r w:rsidRPr="004C5726">
        <w:rPr>
          <w:rFonts w:ascii="Arial" w:eastAsia="Times New Roman" w:hAnsi="Arial" w:cs="Arial"/>
          <w:color w:val="000000" w:themeColor="text1"/>
          <w:lang w:eastAsia="el-GR"/>
        </w:rPr>
        <w:t xml:space="preserve"> </w:t>
      </w:r>
      <w:r w:rsidRPr="00D77806">
        <w:rPr>
          <w:rFonts w:ascii="Arial" w:eastAsia="Times New Roman" w:hAnsi="Arial" w:cs="Arial"/>
          <w:color w:val="000000" w:themeColor="text1"/>
          <w:lang w:eastAsia="el-GR"/>
        </w:rPr>
        <w:t xml:space="preserve">(εφεξής </w:t>
      </w:r>
      <w:r>
        <w:rPr>
          <w:rFonts w:ascii="Arial" w:eastAsia="Times New Roman" w:hAnsi="Arial" w:cs="Arial"/>
          <w:color w:val="000000" w:themeColor="text1"/>
          <w:lang w:eastAsia="el-GR"/>
        </w:rPr>
        <w:t xml:space="preserve">το </w:t>
      </w:r>
      <w:r w:rsidRPr="00D77806">
        <w:rPr>
          <w:rFonts w:ascii="Arial" w:eastAsia="Times New Roman" w:hAnsi="Arial" w:cs="Arial"/>
          <w:color w:val="000000" w:themeColor="text1"/>
          <w:lang w:eastAsia="el-GR"/>
        </w:rPr>
        <w:t>«Δ.Σ.»)</w:t>
      </w:r>
      <w:r w:rsidRPr="004C5726">
        <w:rPr>
          <w:rFonts w:ascii="Arial" w:hAnsi="Arial" w:cs="Arial"/>
          <w:bCs/>
        </w:rPr>
        <w:t xml:space="preserve"> σχετικά με την πολιτική απ</w:t>
      </w:r>
      <w:r>
        <w:rPr>
          <w:rFonts w:ascii="Arial" w:hAnsi="Arial" w:cs="Arial"/>
          <w:bCs/>
        </w:rPr>
        <w:t>οδοχών των μελών του Δ.Σ., των Διευθυντικών Στελεχών της Εταιρείας και του Ε</w:t>
      </w:r>
      <w:r w:rsidRPr="004C5726">
        <w:rPr>
          <w:rFonts w:ascii="Arial" w:hAnsi="Arial" w:cs="Arial"/>
          <w:bCs/>
        </w:rPr>
        <w:t>π</w:t>
      </w:r>
      <w:r>
        <w:rPr>
          <w:rFonts w:ascii="Arial" w:hAnsi="Arial" w:cs="Arial"/>
          <w:bCs/>
        </w:rPr>
        <w:t xml:space="preserve">ικεφαλής του Εσωτερικού Ελέγχου </w:t>
      </w:r>
      <w:r w:rsidRPr="004C5726">
        <w:rPr>
          <w:rFonts w:ascii="Arial" w:hAnsi="Arial" w:cs="Arial"/>
          <w:bCs/>
        </w:rPr>
        <w:t xml:space="preserve">και για τον εντοπισμό κατάλληλων προσώπων για την απόκτηση της ιδιότητας του μέλους του Δ.Σ. </w:t>
      </w:r>
      <w:r>
        <w:rPr>
          <w:rFonts w:ascii="Arial" w:hAnsi="Arial" w:cs="Arial"/>
          <w:bCs/>
        </w:rPr>
        <w:t>.</w:t>
      </w:r>
    </w:p>
    <w:p w:rsidR="00F75391" w:rsidRPr="00F27AF0" w:rsidRDefault="004C5726" w:rsidP="00F27AF0">
      <w:pPr>
        <w:shd w:val="clear" w:color="auto" w:fill="FFFFFF"/>
        <w:spacing w:after="150" w:line="276" w:lineRule="auto"/>
        <w:ind w:firstLine="720"/>
        <w:jc w:val="both"/>
        <w:rPr>
          <w:rFonts w:ascii="Arial" w:hAnsi="Arial" w:cs="Arial"/>
          <w:bCs/>
        </w:rPr>
      </w:pPr>
      <w:r w:rsidRPr="004C5726">
        <w:rPr>
          <w:rFonts w:ascii="Arial" w:hAnsi="Arial" w:cs="Arial"/>
          <w:bCs/>
        </w:rPr>
        <w:t xml:space="preserve"> Η Επιτροπή διαθέτει Κανονισμό Λειτουργίας, με τον οποίο ορίζονται ο σκοπός, η σύνθεση και στελέχωση της, τα καθήκοντα και αρμοδιότητες και οι κανόνες εσωτερικής λειτουργίας της. Ο Κανονισμός Λειτουργίας αναρτάται στον διαδικτυακό τόπο της Εταιρείας.</w:t>
      </w:r>
    </w:p>
    <w:p w:rsidR="00F75391" w:rsidRPr="00D77806" w:rsidRDefault="00F75391" w:rsidP="00F75391">
      <w:pPr>
        <w:shd w:val="clear" w:color="auto" w:fill="FFFFFF"/>
        <w:spacing w:after="150" w:line="240" w:lineRule="auto"/>
        <w:jc w:val="both"/>
        <w:rPr>
          <w:rFonts w:ascii="Arial" w:eastAsia="Times New Roman" w:hAnsi="Arial" w:cs="Arial"/>
          <w:b/>
          <w:color w:val="000000" w:themeColor="text1"/>
          <w:lang w:eastAsia="el-GR"/>
        </w:rPr>
      </w:pPr>
    </w:p>
    <w:p w:rsidR="00F75391" w:rsidRPr="00D77806" w:rsidRDefault="00D77806" w:rsidP="00F17B1A">
      <w:pPr>
        <w:pStyle w:val="Heading1"/>
        <w:numPr>
          <w:ilvl w:val="0"/>
          <w:numId w:val="3"/>
        </w:numPr>
        <w:pBdr>
          <w:top w:val="single" w:sz="4" w:space="1" w:color="auto"/>
          <w:left w:val="single" w:sz="4" w:space="4" w:color="auto"/>
          <w:bottom w:val="single" w:sz="4" w:space="1" w:color="auto"/>
          <w:right w:val="single" w:sz="4" w:space="4" w:color="auto"/>
        </w:pBdr>
        <w:shd w:val="clear" w:color="auto" w:fill="D5DCE4" w:themeFill="text2" w:themeFillTint="33"/>
        <w:spacing w:line="360" w:lineRule="auto"/>
        <w:jc w:val="both"/>
        <w:rPr>
          <w:rFonts w:ascii="Arial" w:hAnsi="Arial" w:cs="Arial"/>
          <w:sz w:val="22"/>
          <w:szCs w:val="22"/>
        </w:rPr>
      </w:pPr>
      <w:bookmarkStart w:id="5" w:name="_Toc70412155"/>
      <w:r>
        <w:rPr>
          <w:rFonts w:ascii="Arial" w:hAnsi="Arial" w:cs="Arial"/>
          <w:sz w:val="22"/>
          <w:szCs w:val="22"/>
        </w:rPr>
        <w:t xml:space="preserve">Σκοπός </w:t>
      </w:r>
      <w:r w:rsidR="00E5520E">
        <w:rPr>
          <w:rFonts w:ascii="Arial" w:hAnsi="Arial" w:cs="Arial"/>
          <w:sz w:val="22"/>
          <w:szCs w:val="22"/>
        </w:rPr>
        <w:t>Επιτροπής</w:t>
      </w:r>
      <w:bookmarkEnd w:id="5"/>
    </w:p>
    <w:p w:rsidR="00D77806" w:rsidRDefault="00D77806" w:rsidP="0078697F">
      <w:pPr>
        <w:shd w:val="clear" w:color="auto" w:fill="FFFFFF"/>
        <w:spacing w:after="150" w:line="240" w:lineRule="auto"/>
        <w:ind w:firstLine="720"/>
        <w:jc w:val="both"/>
        <w:rPr>
          <w:rFonts w:ascii="Arial" w:eastAsia="Times New Roman" w:hAnsi="Arial" w:cs="Arial"/>
          <w:color w:val="000000" w:themeColor="text1"/>
          <w:lang w:eastAsia="el-GR"/>
        </w:rPr>
      </w:pPr>
    </w:p>
    <w:p w:rsidR="00830D1F" w:rsidRDefault="00830D1F" w:rsidP="00F27AF0">
      <w:pPr>
        <w:shd w:val="clear" w:color="auto" w:fill="FFFFFF"/>
        <w:spacing w:after="150" w:line="276" w:lineRule="auto"/>
        <w:ind w:firstLine="720"/>
        <w:jc w:val="both"/>
        <w:rPr>
          <w:rFonts w:ascii="Arial" w:eastAsia="Times New Roman" w:hAnsi="Arial" w:cs="Arial"/>
          <w:color w:val="000000" w:themeColor="text1"/>
          <w:lang w:eastAsia="el-GR"/>
        </w:rPr>
      </w:pPr>
      <w:r>
        <w:rPr>
          <w:rFonts w:ascii="Arial" w:eastAsia="Times New Roman" w:hAnsi="Arial" w:cs="Arial"/>
          <w:color w:val="000000" w:themeColor="text1"/>
          <w:lang w:eastAsia="el-GR"/>
        </w:rPr>
        <w:t>Ο σκοπός της Επιτροπής είναι</w:t>
      </w:r>
      <w:r w:rsidRPr="00830D1F">
        <w:rPr>
          <w:rFonts w:ascii="Arial" w:eastAsia="Times New Roman" w:hAnsi="Arial" w:cs="Arial"/>
          <w:color w:val="000000" w:themeColor="text1"/>
          <w:lang w:eastAsia="el-GR"/>
        </w:rPr>
        <w:t>:</w:t>
      </w:r>
    </w:p>
    <w:p w:rsidR="00F17B1A" w:rsidRDefault="00F17B1A" w:rsidP="00F27AF0">
      <w:pPr>
        <w:pStyle w:val="ListParagraph"/>
        <w:numPr>
          <w:ilvl w:val="0"/>
          <w:numId w:val="4"/>
        </w:numPr>
        <w:shd w:val="clear" w:color="auto" w:fill="FFFFFF"/>
        <w:spacing w:after="150" w:line="276" w:lineRule="auto"/>
        <w:jc w:val="both"/>
        <w:rPr>
          <w:rFonts w:ascii="Arial" w:eastAsia="Times New Roman" w:hAnsi="Arial" w:cs="Arial"/>
          <w:color w:val="000000" w:themeColor="text1"/>
          <w:lang w:eastAsia="el-GR"/>
        </w:rPr>
      </w:pPr>
      <w:r w:rsidRPr="00830D1F">
        <w:rPr>
          <w:rFonts w:ascii="Arial" w:eastAsia="Times New Roman" w:hAnsi="Arial" w:cs="Arial"/>
          <w:color w:val="000000" w:themeColor="text1"/>
          <w:lang w:eastAsia="el-GR"/>
        </w:rPr>
        <w:t>Η</w:t>
      </w:r>
      <w:r w:rsidR="00AB2112" w:rsidRPr="00830D1F">
        <w:rPr>
          <w:rFonts w:ascii="Arial" w:eastAsia="Times New Roman" w:hAnsi="Arial" w:cs="Arial"/>
          <w:color w:val="000000" w:themeColor="text1"/>
          <w:lang w:eastAsia="el-GR"/>
        </w:rPr>
        <w:t xml:space="preserve"> εξασφάλιση της αποτελεσματικής διοίκησης της Εταιρείας επισημαίνοντας και προτείνοντας τα κατάλληλα υποψήφια πρόσωπα για την κάλυψη θέσεων του</w:t>
      </w:r>
      <w:r w:rsidR="00830D1F">
        <w:rPr>
          <w:rFonts w:ascii="Arial" w:eastAsia="Times New Roman" w:hAnsi="Arial" w:cs="Arial"/>
          <w:color w:val="000000" w:themeColor="text1"/>
          <w:lang w:eastAsia="el-GR"/>
        </w:rPr>
        <w:t xml:space="preserve"> Δ.Σ.,</w:t>
      </w:r>
    </w:p>
    <w:p w:rsidR="00830D1F" w:rsidRPr="00830D1F" w:rsidRDefault="00830D1F" w:rsidP="00F27AF0">
      <w:pPr>
        <w:pStyle w:val="ListParagraph"/>
        <w:shd w:val="clear" w:color="auto" w:fill="FFFFFF"/>
        <w:spacing w:after="150" w:line="276" w:lineRule="auto"/>
        <w:jc w:val="both"/>
        <w:rPr>
          <w:rFonts w:ascii="Arial" w:eastAsia="Times New Roman" w:hAnsi="Arial" w:cs="Arial"/>
          <w:color w:val="000000" w:themeColor="text1"/>
          <w:lang w:eastAsia="el-GR"/>
        </w:rPr>
      </w:pPr>
    </w:p>
    <w:p w:rsidR="00E24EDA" w:rsidRPr="00830D1F" w:rsidRDefault="00F17B1A" w:rsidP="00F27AF0">
      <w:pPr>
        <w:pStyle w:val="ListParagraph"/>
        <w:numPr>
          <w:ilvl w:val="0"/>
          <w:numId w:val="4"/>
        </w:numPr>
        <w:shd w:val="clear" w:color="auto" w:fill="FFFFFF"/>
        <w:spacing w:after="150" w:line="276" w:lineRule="auto"/>
        <w:jc w:val="both"/>
        <w:rPr>
          <w:rFonts w:ascii="Arial" w:eastAsia="Times New Roman" w:hAnsi="Arial" w:cs="Arial"/>
          <w:color w:val="000000" w:themeColor="text1"/>
          <w:lang w:eastAsia="el-GR"/>
        </w:rPr>
      </w:pPr>
      <w:r w:rsidRPr="00830D1F">
        <w:rPr>
          <w:rFonts w:ascii="Arial" w:eastAsia="Times New Roman" w:hAnsi="Arial" w:cs="Arial"/>
          <w:color w:val="000000" w:themeColor="text1"/>
          <w:lang w:eastAsia="el-GR"/>
        </w:rPr>
        <w:t>Η</w:t>
      </w:r>
      <w:r w:rsidR="00E24EDA" w:rsidRPr="00830D1F">
        <w:rPr>
          <w:rFonts w:ascii="Arial" w:eastAsia="Times New Roman" w:hAnsi="Arial" w:cs="Arial"/>
          <w:color w:val="000000" w:themeColor="text1"/>
          <w:lang w:eastAsia="el-GR"/>
        </w:rPr>
        <w:t xml:space="preserve"> υποβοήθηση του </w:t>
      </w:r>
      <w:r w:rsidRPr="00830D1F">
        <w:rPr>
          <w:rFonts w:ascii="Arial" w:eastAsia="Times New Roman" w:hAnsi="Arial" w:cs="Arial"/>
          <w:color w:val="000000" w:themeColor="text1"/>
          <w:lang w:eastAsia="el-GR"/>
        </w:rPr>
        <w:t>Δ.Σ</w:t>
      </w:r>
      <w:r w:rsidR="00E24EDA" w:rsidRPr="00830D1F">
        <w:rPr>
          <w:rFonts w:ascii="Arial" w:eastAsia="Times New Roman" w:hAnsi="Arial" w:cs="Arial"/>
          <w:color w:val="000000" w:themeColor="text1"/>
          <w:lang w:eastAsia="el-GR"/>
        </w:rPr>
        <w:t xml:space="preserve"> σε ότι αφορά τις γενικές αρχές που διέπουν την πολιτική αμοιβών, παροχών και κινήτρων για τα εκτελεστικά μέλη του, τα στελέχη και τους εργαζόμενους της Εταιρείας, σύμφωνα με τις συνθήκες της αγοράς και της οικονομίας γενικό</w:t>
      </w:r>
      <w:r w:rsidR="00AB2112" w:rsidRPr="00830D1F">
        <w:rPr>
          <w:rFonts w:ascii="Arial" w:eastAsia="Times New Roman" w:hAnsi="Arial" w:cs="Arial"/>
          <w:color w:val="000000" w:themeColor="text1"/>
          <w:lang w:eastAsia="el-GR"/>
        </w:rPr>
        <w:t>τερα.</w:t>
      </w:r>
    </w:p>
    <w:p w:rsidR="0078697F" w:rsidRPr="00E5520E" w:rsidRDefault="0078697F" w:rsidP="00F27AF0">
      <w:pPr>
        <w:shd w:val="clear" w:color="auto" w:fill="FFFFFF"/>
        <w:spacing w:after="150" w:line="276" w:lineRule="auto"/>
        <w:jc w:val="both"/>
        <w:rPr>
          <w:rFonts w:ascii="Arial" w:eastAsia="Times New Roman" w:hAnsi="Arial" w:cs="Arial"/>
          <w:b/>
          <w:color w:val="000000" w:themeColor="text1"/>
          <w:lang w:eastAsia="el-GR"/>
        </w:rPr>
      </w:pPr>
      <w:r w:rsidRPr="00E5520E">
        <w:rPr>
          <w:rFonts w:ascii="Arial" w:eastAsia="Times New Roman" w:hAnsi="Arial" w:cs="Arial"/>
          <w:b/>
          <w:color w:val="000000" w:themeColor="text1"/>
          <w:lang w:eastAsia="el-GR"/>
        </w:rPr>
        <w:t>Σε σχέση με τα υποψήφια μέλη οι βασικές αρμοδιότητες είναι:</w:t>
      </w:r>
    </w:p>
    <w:p w:rsidR="0078697F" w:rsidRPr="00D77806" w:rsidRDefault="00E24EDA" w:rsidP="00F27AF0">
      <w:pPr>
        <w:pStyle w:val="ListParagraph"/>
        <w:numPr>
          <w:ilvl w:val="0"/>
          <w:numId w:val="1"/>
        </w:numPr>
        <w:shd w:val="clear" w:color="auto" w:fill="FFFFFF"/>
        <w:spacing w:before="100" w:beforeAutospacing="1" w:after="100" w:afterAutospacing="1" w:line="276" w:lineRule="auto"/>
        <w:jc w:val="both"/>
        <w:rPr>
          <w:rFonts w:ascii="Arial" w:eastAsia="Times New Roman" w:hAnsi="Arial" w:cs="Arial"/>
          <w:color w:val="000000" w:themeColor="text1"/>
          <w:lang w:eastAsia="el-GR"/>
        </w:rPr>
      </w:pPr>
      <w:r w:rsidRPr="00D77806">
        <w:rPr>
          <w:rFonts w:ascii="Arial" w:eastAsia="Times New Roman" w:hAnsi="Arial" w:cs="Arial"/>
          <w:color w:val="000000" w:themeColor="text1"/>
          <w:lang w:eastAsia="el-GR"/>
        </w:rPr>
        <w:t xml:space="preserve">Ο καθορισμός κριτηρίων επιλογής και διαδικασιών διορισμού των μελών του </w:t>
      </w:r>
      <w:r w:rsidR="00F17B1A" w:rsidRPr="00D77806">
        <w:rPr>
          <w:rFonts w:ascii="Arial" w:eastAsia="Times New Roman" w:hAnsi="Arial" w:cs="Arial"/>
          <w:color w:val="000000" w:themeColor="text1"/>
          <w:lang w:eastAsia="el-GR"/>
        </w:rPr>
        <w:t>Δ.Σ.</w:t>
      </w:r>
      <w:r w:rsidRPr="00D77806">
        <w:rPr>
          <w:rFonts w:ascii="Arial" w:eastAsia="Times New Roman" w:hAnsi="Arial" w:cs="Arial"/>
          <w:color w:val="000000" w:themeColor="text1"/>
          <w:lang w:eastAsia="el-GR"/>
        </w:rPr>
        <w:t>.</w:t>
      </w:r>
      <w:r w:rsidR="00F17B1A" w:rsidRPr="00D77806">
        <w:rPr>
          <w:rFonts w:ascii="Arial" w:eastAsia="Times New Roman" w:hAnsi="Arial" w:cs="Arial"/>
          <w:color w:val="000000" w:themeColor="text1"/>
          <w:lang w:eastAsia="el-GR"/>
        </w:rPr>
        <w:t xml:space="preserve"> Για τον σκοπό αυτό </w:t>
      </w:r>
      <w:r w:rsidR="00E5520E">
        <w:rPr>
          <w:rFonts w:ascii="Arial" w:eastAsia="Times New Roman" w:hAnsi="Arial" w:cs="Arial"/>
          <w:color w:val="000000" w:themeColor="text1"/>
          <w:lang w:eastAsia="el-GR"/>
        </w:rPr>
        <w:t>έχει καταρτιστεί</w:t>
      </w:r>
      <w:r w:rsidR="00F17B1A" w:rsidRPr="00D77806">
        <w:rPr>
          <w:rFonts w:ascii="Arial" w:eastAsia="Times New Roman" w:hAnsi="Arial" w:cs="Arial"/>
          <w:color w:val="000000" w:themeColor="text1"/>
          <w:lang w:eastAsia="el-GR"/>
        </w:rPr>
        <w:t xml:space="preserve"> η Πολιτική Κ</w:t>
      </w:r>
      <w:r w:rsidR="00E5520E">
        <w:rPr>
          <w:rFonts w:ascii="Arial" w:eastAsia="Times New Roman" w:hAnsi="Arial" w:cs="Arial"/>
          <w:color w:val="000000" w:themeColor="text1"/>
          <w:lang w:eastAsia="el-GR"/>
        </w:rPr>
        <w:t>αταλληλότητας στην οποία ορίζονται όλα εκείνα τα προ-απαιτούμενα που θα πρέπει να έχε ένα υποψήφιο μέλος του Δ.Σ.,</w:t>
      </w:r>
    </w:p>
    <w:p w:rsidR="00F17B1A" w:rsidRPr="00D77806" w:rsidRDefault="00F17B1A" w:rsidP="00F27AF0">
      <w:pPr>
        <w:pStyle w:val="ListParagraph"/>
        <w:shd w:val="clear" w:color="auto" w:fill="FFFFFF"/>
        <w:spacing w:before="100" w:beforeAutospacing="1" w:after="100" w:afterAutospacing="1" w:line="276" w:lineRule="auto"/>
        <w:jc w:val="both"/>
        <w:rPr>
          <w:rFonts w:ascii="Arial" w:eastAsia="Times New Roman" w:hAnsi="Arial" w:cs="Arial"/>
          <w:color w:val="000000" w:themeColor="text1"/>
          <w:lang w:eastAsia="el-GR"/>
        </w:rPr>
      </w:pPr>
    </w:p>
    <w:p w:rsidR="00F17B1A" w:rsidRPr="00D77806" w:rsidRDefault="00E24EDA" w:rsidP="00F27AF0">
      <w:pPr>
        <w:pStyle w:val="ListParagraph"/>
        <w:numPr>
          <w:ilvl w:val="0"/>
          <w:numId w:val="1"/>
        </w:numPr>
        <w:shd w:val="clear" w:color="auto" w:fill="FFFFFF"/>
        <w:spacing w:before="100" w:beforeAutospacing="1" w:after="100" w:afterAutospacing="1" w:line="276" w:lineRule="auto"/>
        <w:jc w:val="both"/>
        <w:rPr>
          <w:rFonts w:ascii="Arial" w:eastAsia="Times New Roman" w:hAnsi="Arial" w:cs="Arial"/>
          <w:color w:val="000000" w:themeColor="text1"/>
          <w:lang w:eastAsia="el-GR"/>
        </w:rPr>
      </w:pPr>
      <w:r w:rsidRPr="00D77806">
        <w:rPr>
          <w:rFonts w:ascii="Arial" w:eastAsia="Times New Roman" w:hAnsi="Arial" w:cs="Arial"/>
          <w:color w:val="000000" w:themeColor="text1"/>
          <w:lang w:eastAsia="el-GR"/>
        </w:rPr>
        <w:t xml:space="preserve">Η </w:t>
      </w:r>
      <w:r w:rsidR="0078697F" w:rsidRPr="00D77806">
        <w:rPr>
          <w:rFonts w:ascii="Arial" w:eastAsia="Times New Roman" w:hAnsi="Arial" w:cs="Arial"/>
          <w:color w:val="000000" w:themeColor="text1"/>
          <w:lang w:eastAsia="el-GR"/>
        </w:rPr>
        <w:t>ανά τακτά χρονικά διαστήματα</w:t>
      </w:r>
      <w:r w:rsidRPr="00D77806">
        <w:rPr>
          <w:rFonts w:ascii="Arial" w:eastAsia="Times New Roman" w:hAnsi="Arial" w:cs="Arial"/>
          <w:color w:val="000000" w:themeColor="text1"/>
          <w:lang w:eastAsia="el-GR"/>
        </w:rPr>
        <w:t xml:space="preserve"> αξιολόγηση του </w:t>
      </w:r>
      <w:r w:rsidR="0078697F" w:rsidRPr="00D77806">
        <w:rPr>
          <w:rFonts w:ascii="Arial" w:eastAsia="Times New Roman" w:hAnsi="Arial" w:cs="Arial"/>
          <w:color w:val="000000" w:themeColor="text1"/>
          <w:lang w:eastAsia="el-GR"/>
        </w:rPr>
        <w:t xml:space="preserve">υφιστάμενου </w:t>
      </w:r>
      <w:r w:rsidRPr="00D77806">
        <w:rPr>
          <w:rFonts w:ascii="Arial" w:eastAsia="Times New Roman" w:hAnsi="Arial" w:cs="Arial"/>
          <w:color w:val="000000" w:themeColor="text1"/>
          <w:lang w:eastAsia="el-GR"/>
        </w:rPr>
        <w:t xml:space="preserve">μεγέθους και της σύνθεσης του </w:t>
      </w:r>
      <w:r w:rsidR="00F17B1A" w:rsidRPr="00D77806">
        <w:rPr>
          <w:rFonts w:ascii="Arial" w:eastAsia="Times New Roman" w:hAnsi="Arial" w:cs="Arial"/>
          <w:color w:val="000000" w:themeColor="text1"/>
          <w:lang w:eastAsia="el-GR"/>
        </w:rPr>
        <w:t>Δ.Σ.</w:t>
      </w:r>
      <w:r w:rsidRPr="00D77806">
        <w:rPr>
          <w:rFonts w:ascii="Arial" w:eastAsia="Times New Roman" w:hAnsi="Arial" w:cs="Arial"/>
          <w:color w:val="000000" w:themeColor="text1"/>
          <w:lang w:eastAsia="el-GR"/>
        </w:rPr>
        <w:t xml:space="preserve">, </w:t>
      </w:r>
    </w:p>
    <w:p w:rsidR="00F17B1A" w:rsidRPr="00D77806" w:rsidRDefault="00F17B1A" w:rsidP="00F27AF0">
      <w:pPr>
        <w:pStyle w:val="ListParagraph"/>
        <w:shd w:val="clear" w:color="auto" w:fill="FFFFFF"/>
        <w:tabs>
          <w:tab w:val="left" w:pos="1224"/>
        </w:tabs>
        <w:spacing w:before="100" w:beforeAutospacing="1" w:after="100" w:afterAutospacing="1" w:line="276" w:lineRule="auto"/>
        <w:jc w:val="both"/>
        <w:rPr>
          <w:rFonts w:ascii="Arial" w:eastAsia="Times New Roman" w:hAnsi="Arial" w:cs="Arial"/>
          <w:color w:val="000000" w:themeColor="text1"/>
          <w:lang w:eastAsia="el-GR"/>
        </w:rPr>
      </w:pPr>
    </w:p>
    <w:p w:rsidR="00E24EDA" w:rsidRDefault="00E24EDA" w:rsidP="00F27AF0">
      <w:pPr>
        <w:pStyle w:val="ListParagraph"/>
        <w:numPr>
          <w:ilvl w:val="0"/>
          <w:numId w:val="1"/>
        </w:numPr>
        <w:shd w:val="clear" w:color="auto" w:fill="FFFFFF"/>
        <w:spacing w:before="100" w:beforeAutospacing="1" w:after="100" w:afterAutospacing="1" w:line="276" w:lineRule="auto"/>
        <w:jc w:val="both"/>
        <w:rPr>
          <w:rFonts w:ascii="Arial" w:eastAsia="Times New Roman" w:hAnsi="Arial" w:cs="Arial"/>
          <w:color w:val="000000" w:themeColor="text1"/>
          <w:lang w:eastAsia="el-GR"/>
        </w:rPr>
      </w:pPr>
      <w:r w:rsidRPr="00D77806">
        <w:rPr>
          <w:rFonts w:ascii="Arial" w:eastAsia="Times New Roman" w:hAnsi="Arial" w:cs="Arial"/>
          <w:color w:val="000000" w:themeColor="text1"/>
          <w:lang w:eastAsia="el-GR"/>
        </w:rPr>
        <w:t xml:space="preserve">Η </w:t>
      </w:r>
      <w:r w:rsidR="0078697F" w:rsidRPr="00D77806">
        <w:rPr>
          <w:rFonts w:ascii="Arial" w:eastAsia="Times New Roman" w:hAnsi="Arial" w:cs="Arial"/>
          <w:color w:val="000000" w:themeColor="text1"/>
          <w:lang w:eastAsia="el-GR"/>
        </w:rPr>
        <w:t xml:space="preserve">ανά τακτά χρονικά διαστήματα </w:t>
      </w:r>
      <w:r w:rsidRPr="00D77806">
        <w:rPr>
          <w:rFonts w:ascii="Arial" w:eastAsia="Times New Roman" w:hAnsi="Arial" w:cs="Arial"/>
          <w:color w:val="000000" w:themeColor="text1"/>
          <w:lang w:eastAsia="el-GR"/>
        </w:rPr>
        <w:t xml:space="preserve">αξιολόγηση της υφιστάμενης </w:t>
      </w:r>
      <w:r w:rsidR="0078697F" w:rsidRPr="00D77806">
        <w:rPr>
          <w:rFonts w:ascii="Arial" w:eastAsia="Times New Roman" w:hAnsi="Arial" w:cs="Arial"/>
          <w:color w:val="000000" w:themeColor="text1"/>
          <w:lang w:eastAsia="el-GR"/>
        </w:rPr>
        <w:t>κατάστασης</w:t>
      </w:r>
      <w:r w:rsidRPr="00D77806">
        <w:rPr>
          <w:rFonts w:ascii="Arial" w:eastAsia="Times New Roman" w:hAnsi="Arial" w:cs="Arial"/>
          <w:color w:val="000000" w:themeColor="text1"/>
          <w:lang w:eastAsia="el-GR"/>
        </w:rPr>
        <w:t xml:space="preserve"> προσόντων, γνώσεων και εμπειρίας στο </w:t>
      </w:r>
      <w:r w:rsidR="00F17B1A" w:rsidRPr="00D77806">
        <w:rPr>
          <w:rFonts w:ascii="Arial" w:eastAsia="Times New Roman" w:hAnsi="Arial" w:cs="Arial"/>
          <w:color w:val="000000" w:themeColor="text1"/>
          <w:lang w:eastAsia="el-GR"/>
        </w:rPr>
        <w:t>Δ.Σ.</w:t>
      </w:r>
      <w:r w:rsidRPr="00D77806">
        <w:rPr>
          <w:rFonts w:ascii="Arial" w:eastAsia="Times New Roman" w:hAnsi="Arial" w:cs="Arial"/>
          <w:color w:val="000000" w:themeColor="text1"/>
          <w:lang w:eastAsia="el-GR"/>
        </w:rPr>
        <w:t xml:space="preserve">, και με βάση αυτή την αξιολόγηση, η </w:t>
      </w:r>
      <w:r w:rsidRPr="00D77806">
        <w:rPr>
          <w:rFonts w:ascii="Arial" w:eastAsia="Times New Roman" w:hAnsi="Arial" w:cs="Arial"/>
          <w:color w:val="000000" w:themeColor="text1"/>
          <w:lang w:eastAsia="el-GR"/>
        </w:rPr>
        <w:lastRenderedPageBreak/>
        <w:t>σαφής περιγραφή του ρόλου και των ικανοτήτων που απαιτούντ</w:t>
      </w:r>
      <w:r w:rsidR="00332689">
        <w:rPr>
          <w:rFonts w:ascii="Arial" w:eastAsia="Times New Roman" w:hAnsi="Arial" w:cs="Arial"/>
          <w:color w:val="000000" w:themeColor="text1"/>
          <w:lang w:eastAsia="el-GR"/>
        </w:rPr>
        <w:t>αι για την πλήρωση κενών θέσεων,</w:t>
      </w:r>
      <w:r w:rsidRPr="00D77806">
        <w:rPr>
          <w:rFonts w:ascii="Arial" w:eastAsia="Times New Roman" w:hAnsi="Arial" w:cs="Arial"/>
          <w:color w:val="000000" w:themeColor="text1"/>
          <w:lang w:eastAsia="el-GR"/>
        </w:rPr>
        <w:t xml:space="preserve"> </w:t>
      </w:r>
    </w:p>
    <w:p w:rsidR="00D77806" w:rsidRPr="00D77806" w:rsidRDefault="00D77806" w:rsidP="00F27AF0">
      <w:pPr>
        <w:pStyle w:val="ListParagraph"/>
        <w:shd w:val="clear" w:color="auto" w:fill="FFFFFF"/>
        <w:spacing w:before="100" w:beforeAutospacing="1" w:after="100" w:afterAutospacing="1" w:line="276" w:lineRule="auto"/>
        <w:jc w:val="both"/>
        <w:rPr>
          <w:rFonts w:ascii="Arial" w:eastAsia="Times New Roman" w:hAnsi="Arial" w:cs="Arial"/>
          <w:color w:val="000000" w:themeColor="text1"/>
          <w:lang w:eastAsia="el-GR"/>
        </w:rPr>
      </w:pPr>
    </w:p>
    <w:p w:rsidR="00E24EDA" w:rsidRPr="00D77806" w:rsidRDefault="00E24EDA" w:rsidP="00F27AF0">
      <w:pPr>
        <w:pStyle w:val="ListParagraph"/>
        <w:numPr>
          <w:ilvl w:val="0"/>
          <w:numId w:val="1"/>
        </w:numPr>
        <w:shd w:val="clear" w:color="auto" w:fill="FFFFFF"/>
        <w:spacing w:before="100" w:beforeAutospacing="1" w:after="100" w:afterAutospacing="1" w:line="276" w:lineRule="auto"/>
        <w:jc w:val="both"/>
        <w:rPr>
          <w:rFonts w:ascii="Arial" w:eastAsia="Times New Roman" w:hAnsi="Arial" w:cs="Arial"/>
          <w:color w:val="000000" w:themeColor="text1"/>
          <w:lang w:eastAsia="el-GR"/>
        </w:rPr>
      </w:pPr>
      <w:r w:rsidRPr="00D77806">
        <w:rPr>
          <w:rFonts w:ascii="Arial" w:eastAsia="Times New Roman" w:hAnsi="Arial" w:cs="Arial"/>
          <w:color w:val="000000" w:themeColor="text1"/>
          <w:lang w:eastAsia="el-GR"/>
        </w:rPr>
        <w:t xml:space="preserve">Η διεκπεραίωση της διαδικασίας επιλογής υποψηφίων μελών του </w:t>
      </w:r>
      <w:r w:rsidR="00F17B1A" w:rsidRPr="00D77806">
        <w:rPr>
          <w:rFonts w:ascii="Arial" w:eastAsia="Times New Roman" w:hAnsi="Arial" w:cs="Arial"/>
          <w:color w:val="000000" w:themeColor="text1"/>
          <w:lang w:eastAsia="el-GR"/>
        </w:rPr>
        <w:t>Δ.Σ. και Ανωτάτων Σ</w:t>
      </w:r>
      <w:r w:rsidRPr="00D77806">
        <w:rPr>
          <w:rFonts w:ascii="Arial" w:eastAsia="Times New Roman" w:hAnsi="Arial" w:cs="Arial"/>
          <w:color w:val="000000" w:themeColor="text1"/>
          <w:lang w:eastAsia="el-GR"/>
        </w:rPr>
        <w:t xml:space="preserve">τελεχών της Διοίκησης και η υποβολή σχετικών προτάσεων στο </w:t>
      </w:r>
      <w:r w:rsidR="00F17B1A" w:rsidRPr="00D77806">
        <w:rPr>
          <w:rFonts w:ascii="Arial" w:eastAsia="Times New Roman" w:hAnsi="Arial" w:cs="Arial"/>
          <w:color w:val="000000" w:themeColor="text1"/>
          <w:lang w:eastAsia="el-GR"/>
        </w:rPr>
        <w:t>Δ.Σ.</w:t>
      </w:r>
      <w:r w:rsidRPr="00D77806">
        <w:rPr>
          <w:rFonts w:ascii="Arial" w:eastAsia="Times New Roman" w:hAnsi="Arial" w:cs="Arial"/>
          <w:color w:val="000000" w:themeColor="text1"/>
          <w:lang w:eastAsia="el-GR"/>
        </w:rPr>
        <w:t>.</w:t>
      </w:r>
    </w:p>
    <w:p w:rsidR="00D77806" w:rsidRPr="00332689" w:rsidRDefault="00E24EDA" w:rsidP="00F27AF0">
      <w:pPr>
        <w:shd w:val="clear" w:color="auto" w:fill="FFFFFF"/>
        <w:spacing w:after="150" w:line="276" w:lineRule="auto"/>
        <w:jc w:val="both"/>
        <w:rPr>
          <w:rFonts w:ascii="Arial" w:eastAsia="Times New Roman" w:hAnsi="Arial" w:cs="Arial"/>
          <w:b/>
          <w:color w:val="000000" w:themeColor="text1"/>
          <w:lang w:eastAsia="el-GR"/>
        </w:rPr>
      </w:pPr>
      <w:r w:rsidRPr="00E5520E">
        <w:rPr>
          <w:rFonts w:ascii="Arial" w:eastAsia="Times New Roman" w:hAnsi="Arial" w:cs="Arial"/>
          <w:b/>
          <w:color w:val="000000" w:themeColor="text1"/>
          <w:lang w:eastAsia="el-GR"/>
        </w:rPr>
        <w:t>Σε σχέση με τις α</w:t>
      </w:r>
      <w:r w:rsidR="00C10CCD" w:rsidRPr="00E5520E">
        <w:rPr>
          <w:rFonts w:ascii="Arial" w:eastAsia="Times New Roman" w:hAnsi="Arial" w:cs="Arial"/>
          <w:b/>
          <w:color w:val="000000" w:themeColor="text1"/>
          <w:lang w:eastAsia="el-GR"/>
        </w:rPr>
        <w:t>ποδοχές</w:t>
      </w:r>
    </w:p>
    <w:p w:rsidR="00E5520E" w:rsidRPr="00E5520E" w:rsidRDefault="00E5520E" w:rsidP="00F27AF0">
      <w:pPr>
        <w:shd w:val="clear" w:color="auto" w:fill="FFFFFF"/>
        <w:spacing w:after="150" w:line="276" w:lineRule="auto"/>
        <w:ind w:firstLine="720"/>
        <w:jc w:val="both"/>
        <w:rPr>
          <w:rFonts w:ascii="Arial" w:eastAsia="Times New Roman" w:hAnsi="Arial" w:cs="Arial"/>
          <w:color w:val="000000" w:themeColor="text1"/>
          <w:lang w:eastAsia="el-GR"/>
        </w:rPr>
      </w:pPr>
      <w:r w:rsidRPr="00E5520E">
        <w:rPr>
          <w:rFonts w:ascii="Arial" w:eastAsia="Times New Roman" w:hAnsi="Arial" w:cs="Arial"/>
          <w:color w:val="000000" w:themeColor="text1"/>
          <w:lang w:eastAsia="el-GR"/>
        </w:rPr>
        <w:t>Τηρουμένων των άρθρων 109 ως 112 του ν. </w:t>
      </w:r>
      <w:hyperlink r:id="rId10" w:tgtFrame="_blank" w:history="1">
        <w:r w:rsidRPr="00E5520E">
          <w:rPr>
            <w:rFonts w:ascii="Arial" w:eastAsia="Times New Roman" w:hAnsi="Arial" w:cs="Arial"/>
            <w:color w:val="000000" w:themeColor="text1"/>
            <w:lang w:eastAsia="el-GR"/>
          </w:rPr>
          <w:t>4548/2018</w:t>
        </w:r>
      </w:hyperlink>
      <w:r w:rsidRPr="00E5520E">
        <w:rPr>
          <w:rFonts w:ascii="Arial" w:eastAsia="Times New Roman" w:hAnsi="Arial" w:cs="Arial"/>
          <w:color w:val="000000" w:themeColor="text1"/>
          <w:lang w:eastAsia="el-GR"/>
        </w:rPr>
        <w:t>, η επιτροπή αποδοχών:</w:t>
      </w:r>
    </w:p>
    <w:p w:rsidR="00E5520E" w:rsidRPr="00E5520E" w:rsidRDefault="00E5520E" w:rsidP="00F27AF0">
      <w:pPr>
        <w:pStyle w:val="ListParagraph"/>
        <w:numPr>
          <w:ilvl w:val="0"/>
          <w:numId w:val="5"/>
        </w:numPr>
        <w:shd w:val="clear" w:color="auto" w:fill="FFFFFF"/>
        <w:spacing w:after="150" w:line="276" w:lineRule="auto"/>
        <w:jc w:val="both"/>
        <w:rPr>
          <w:rFonts w:ascii="Arial" w:eastAsia="Times New Roman" w:hAnsi="Arial" w:cs="Arial"/>
          <w:color w:val="000000" w:themeColor="text1"/>
          <w:lang w:eastAsia="el-GR"/>
        </w:rPr>
      </w:pPr>
      <w:r w:rsidRPr="00E5520E">
        <w:rPr>
          <w:rFonts w:ascii="Arial" w:eastAsia="Times New Roman" w:hAnsi="Arial" w:cs="Arial"/>
          <w:color w:val="000000" w:themeColor="text1"/>
          <w:lang w:eastAsia="el-GR"/>
        </w:rPr>
        <w:t xml:space="preserve">Διατυπώνει προτάσεις προς το </w:t>
      </w:r>
      <w:r>
        <w:rPr>
          <w:rFonts w:ascii="Arial" w:eastAsia="Times New Roman" w:hAnsi="Arial" w:cs="Arial"/>
          <w:color w:val="000000" w:themeColor="text1"/>
          <w:lang w:eastAsia="el-GR"/>
        </w:rPr>
        <w:t xml:space="preserve">Δ.Σ. </w:t>
      </w:r>
      <w:r w:rsidRPr="00E5520E">
        <w:rPr>
          <w:rFonts w:ascii="Arial" w:eastAsia="Times New Roman" w:hAnsi="Arial" w:cs="Arial"/>
          <w:color w:val="000000" w:themeColor="text1"/>
          <w:lang w:eastAsia="el-GR"/>
        </w:rPr>
        <w:t xml:space="preserve">σχετικά με την πολιτική αποδοχών που υποβάλλεται προς έγκριση στη </w:t>
      </w:r>
      <w:r w:rsidR="00332689">
        <w:rPr>
          <w:rFonts w:ascii="Arial" w:eastAsia="Times New Roman" w:hAnsi="Arial" w:cs="Arial"/>
          <w:color w:val="000000" w:themeColor="text1"/>
          <w:lang w:eastAsia="el-GR"/>
        </w:rPr>
        <w:t>Γ.Σ.</w:t>
      </w:r>
      <w:r>
        <w:rPr>
          <w:rFonts w:ascii="Arial" w:eastAsia="Times New Roman" w:hAnsi="Arial" w:cs="Arial"/>
          <w:color w:val="000000" w:themeColor="text1"/>
          <w:lang w:eastAsia="el-GR"/>
        </w:rPr>
        <w:t xml:space="preserve">, σύμφωνα με την παρ.2 </w:t>
      </w:r>
      <w:r w:rsidRPr="00E5520E">
        <w:rPr>
          <w:rFonts w:ascii="Arial" w:eastAsia="Times New Roman" w:hAnsi="Arial" w:cs="Arial"/>
          <w:color w:val="000000" w:themeColor="text1"/>
          <w:lang w:eastAsia="el-GR"/>
        </w:rPr>
        <w:t>του </w:t>
      </w:r>
      <w:hyperlink r:id="rId11" w:history="1">
        <w:r>
          <w:rPr>
            <w:rFonts w:ascii="Arial" w:eastAsia="Times New Roman" w:hAnsi="Arial" w:cs="Arial"/>
            <w:color w:val="000000" w:themeColor="text1"/>
            <w:lang w:eastAsia="el-GR"/>
          </w:rPr>
          <w:t>άρθρου</w:t>
        </w:r>
        <w:r w:rsidR="00332689">
          <w:rPr>
            <w:rFonts w:ascii="Arial" w:eastAsia="Times New Roman" w:hAnsi="Arial" w:cs="Arial"/>
            <w:color w:val="000000" w:themeColor="text1"/>
            <w:lang w:eastAsia="el-GR"/>
          </w:rPr>
          <w:t xml:space="preserve"> </w:t>
        </w:r>
        <w:r w:rsidRPr="00E5520E">
          <w:rPr>
            <w:rFonts w:ascii="Arial" w:eastAsia="Times New Roman" w:hAnsi="Arial" w:cs="Arial"/>
            <w:color w:val="000000" w:themeColor="text1"/>
            <w:lang w:eastAsia="el-GR"/>
          </w:rPr>
          <w:t>110</w:t>
        </w:r>
      </w:hyperlink>
      <w:r w:rsidRPr="00E5520E">
        <w:rPr>
          <w:rFonts w:ascii="Arial" w:eastAsia="Times New Roman" w:hAnsi="Arial" w:cs="Arial"/>
          <w:color w:val="000000" w:themeColor="text1"/>
          <w:lang w:eastAsia="el-GR"/>
        </w:rPr>
        <w:t> τ</w:t>
      </w:r>
      <w:r>
        <w:rPr>
          <w:rFonts w:ascii="Arial" w:eastAsia="Times New Roman" w:hAnsi="Arial" w:cs="Arial"/>
          <w:color w:val="000000" w:themeColor="text1"/>
          <w:lang w:eastAsia="el-GR"/>
        </w:rPr>
        <w:t xml:space="preserve">ου </w:t>
      </w:r>
      <w:r w:rsidRPr="00E5520E">
        <w:rPr>
          <w:rFonts w:ascii="Arial" w:eastAsia="Times New Roman" w:hAnsi="Arial" w:cs="Arial"/>
          <w:color w:val="000000" w:themeColor="text1"/>
          <w:lang w:eastAsia="el-GR"/>
        </w:rPr>
        <w:t>ν. </w:t>
      </w:r>
      <w:hyperlink r:id="rId12" w:tgtFrame="_blank" w:history="1">
        <w:r w:rsidRPr="00E5520E">
          <w:rPr>
            <w:rFonts w:ascii="Arial" w:eastAsia="Times New Roman" w:hAnsi="Arial" w:cs="Arial"/>
            <w:color w:val="000000" w:themeColor="text1"/>
            <w:lang w:eastAsia="el-GR"/>
          </w:rPr>
          <w:t>4548/2018</w:t>
        </w:r>
      </w:hyperlink>
      <w:r w:rsidRPr="00E5520E">
        <w:rPr>
          <w:rFonts w:ascii="Arial" w:eastAsia="Times New Roman" w:hAnsi="Arial" w:cs="Arial"/>
          <w:color w:val="000000" w:themeColor="text1"/>
          <w:lang w:eastAsia="el-GR"/>
        </w:rPr>
        <w:t>,</w:t>
      </w:r>
      <w:r w:rsidRPr="00E5520E">
        <w:rPr>
          <w:rFonts w:ascii="Arial" w:eastAsia="Times New Roman" w:hAnsi="Arial" w:cs="Arial"/>
          <w:color w:val="000000" w:themeColor="text1"/>
          <w:lang w:eastAsia="el-GR"/>
        </w:rPr>
        <w:br/>
      </w:r>
    </w:p>
    <w:p w:rsidR="00E5520E" w:rsidRPr="00E5520E" w:rsidRDefault="00E5520E" w:rsidP="00F27AF0">
      <w:pPr>
        <w:pStyle w:val="ListParagraph"/>
        <w:numPr>
          <w:ilvl w:val="0"/>
          <w:numId w:val="5"/>
        </w:numPr>
        <w:shd w:val="clear" w:color="auto" w:fill="FFFFFF"/>
        <w:spacing w:after="150" w:line="276" w:lineRule="auto"/>
        <w:jc w:val="both"/>
        <w:rPr>
          <w:rFonts w:ascii="Arial" w:eastAsia="Times New Roman" w:hAnsi="Arial" w:cs="Arial"/>
          <w:color w:val="000000" w:themeColor="text1"/>
          <w:lang w:eastAsia="el-GR"/>
        </w:rPr>
      </w:pPr>
      <w:r w:rsidRPr="00E5520E">
        <w:rPr>
          <w:rFonts w:ascii="Arial" w:eastAsia="Times New Roman" w:hAnsi="Arial" w:cs="Arial"/>
          <w:color w:val="000000" w:themeColor="text1"/>
          <w:lang w:eastAsia="el-GR"/>
        </w:rPr>
        <w:t xml:space="preserve">Διατυπώνει προτάσεις προς το </w:t>
      </w:r>
      <w:r w:rsidR="00332689">
        <w:rPr>
          <w:rFonts w:ascii="Arial" w:eastAsia="Times New Roman" w:hAnsi="Arial" w:cs="Arial"/>
          <w:color w:val="000000" w:themeColor="text1"/>
          <w:lang w:eastAsia="el-GR"/>
        </w:rPr>
        <w:t>Δ.Σ.</w:t>
      </w:r>
      <w:r w:rsidRPr="00E5520E">
        <w:rPr>
          <w:rFonts w:ascii="Arial" w:eastAsia="Times New Roman" w:hAnsi="Arial" w:cs="Arial"/>
          <w:color w:val="000000" w:themeColor="text1"/>
          <w:lang w:eastAsia="el-GR"/>
        </w:rPr>
        <w:t xml:space="preserve"> σχετικά με τις αποδοχές των προσώπων που εμπίπτουν στο πεδίο εφαρμογής της πολιτικής αποδοχών, σύμφωνα με το </w:t>
      </w:r>
      <w:hyperlink r:id="rId13" w:history="1">
        <w:r w:rsidRPr="00E5520E">
          <w:rPr>
            <w:rFonts w:ascii="Arial" w:eastAsia="Times New Roman" w:hAnsi="Arial" w:cs="Arial"/>
            <w:color w:val="000000" w:themeColor="text1"/>
            <w:lang w:eastAsia="el-GR"/>
          </w:rPr>
          <w:t>άρθρο 110</w:t>
        </w:r>
      </w:hyperlink>
      <w:r w:rsidRPr="00E5520E">
        <w:rPr>
          <w:rFonts w:ascii="Arial" w:eastAsia="Times New Roman" w:hAnsi="Arial" w:cs="Arial"/>
          <w:color w:val="000000" w:themeColor="text1"/>
          <w:lang w:eastAsia="el-GR"/>
        </w:rPr>
        <w:t> του ν. </w:t>
      </w:r>
      <w:hyperlink r:id="rId14" w:tgtFrame="_blank" w:history="1">
        <w:r w:rsidRPr="00E5520E">
          <w:rPr>
            <w:rFonts w:ascii="Arial" w:eastAsia="Times New Roman" w:hAnsi="Arial" w:cs="Arial"/>
            <w:color w:val="000000" w:themeColor="text1"/>
            <w:lang w:eastAsia="el-GR"/>
          </w:rPr>
          <w:t>4548/2018</w:t>
        </w:r>
      </w:hyperlink>
      <w:r w:rsidRPr="00E5520E">
        <w:rPr>
          <w:rFonts w:ascii="Arial" w:eastAsia="Times New Roman" w:hAnsi="Arial" w:cs="Arial"/>
          <w:color w:val="000000" w:themeColor="text1"/>
          <w:lang w:eastAsia="el-GR"/>
        </w:rPr>
        <w:t>, και σχετικά με τις αποδοχές των διευθυντικών στελεχών της Εταιρεί</w:t>
      </w:r>
      <w:r w:rsidR="00332689">
        <w:rPr>
          <w:rFonts w:ascii="Arial" w:eastAsia="Times New Roman" w:hAnsi="Arial" w:cs="Arial"/>
          <w:color w:val="000000" w:themeColor="text1"/>
          <w:lang w:eastAsia="el-GR"/>
        </w:rPr>
        <w:t>ας, ιδίως του επικεφαλής της Μονάδας Εσωτερικού Ε</w:t>
      </w:r>
      <w:r w:rsidRPr="00E5520E">
        <w:rPr>
          <w:rFonts w:ascii="Arial" w:eastAsia="Times New Roman" w:hAnsi="Arial" w:cs="Arial"/>
          <w:color w:val="000000" w:themeColor="text1"/>
          <w:lang w:eastAsia="el-GR"/>
        </w:rPr>
        <w:t>λέγχου,</w:t>
      </w:r>
      <w:r w:rsidRPr="00E5520E">
        <w:rPr>
          <w:rFonts w:ascii="Arial" w:eastAsia="Times New Roman" w:hAnsi="Arial" w:cs="Arial"/>
          <w:color w:val="000000" w:themeColor="text1"/>
          <w:lang w:eastAsia="el-GR"/>
        </w:rPr>
        <w:br/>
      </w:r>
    </w:p>
    <w:p w:rsidR="00D77806" w:rsidRDefault="00E5520E" w:rsidP="00F27AF0">
      <w:pPr>
        <w:pStyle w:val="ListParagraph"/>
        <w:numPr>
          <w:ilvl w:val="0"/>
          <w:numId w:val="5"/>
        </w:numPr>
        <w:shd w:val="clear" w:color="auto" w:fill="FFFFFF"/>
        <w:spacing w:after="150" w:line="276" w:lineRule="auto"/>
        <w:jc w:val="both"/>
        <w:rPr>
          <w:rFonts w:ascii="Arial" w:eastAsia="Times New Roman" w:hAnsi="Arial" w:cs="Arial"/>
          <w:color w:val="000000" w:themeColor="text1"/>
          <w:lang w:eastAsia="el-GR"/>
        </w:rPr>
      </w:pPr>
      <w:r w:rsidRPr="00E5520E">
        <w:rPr>
          <w:rFonts w:ascii="Arial" w:eastAsia="Times New Roman" w:hAnsi="Arial" w:cs="Arial"/>
          <w:color w:val="000000" w:themeColor="text1"/>
          <w:lang w:eastAsia="el-GR"/>
        </w:rPr>
        <w:t xml:space="preserve">Εξετάζει τις πληροφορίες που περιλαμβάνονται στο τελικό σχέδιο της ετήσιας έκθεσης αποδοχών, παρέχοντας τη γνώμη της προς το </w:t>
      </w:r>
      <w:r w:rsidR="00332689">
        <w:rPr>
          <w:rFonts w:ascii="Arial" w:eastAsia="Times New Roman" w:hAnsi="Arial" w:cs="Arial"/>
          <w:color w:val="000000" w:themeColor="text1"/>
          <w:lang w:eastAsia="el-GR"/>
        </w:rPr>
        <w:t>Δ.Σ</w:t>
      </w:r>
      <w:r w:rsidRPr="00E5520E">
        <w:rPr>
          <w:rFonts w:ascii="Arial" w:eastAsia="Times New Roman" w:hAnsi="Arial" w:cs="Arial"/>
          <w:color w:val="000000" w:themeColor="text1"/>
          <w:lang w:eastAsia="el-GR"/>
        </w:rPr>
        <w:t xml:space="preserve">, πριν από την υποβολή της έκθεσης στη </w:t>
      </w:r>
      <w:r w:rsidR="00332689">
        <w:rPr>
          <w:rFonts w:ascii="Arial" w:eastAsia="Times New Roman" w:hAnsi="Arial" w:cs="Arial"/>
          <w:color w:val="000000" w:themeColor="text1"/>
          <w:lang w:eastAsia="el-GR"/>
        </w:rPr>
        <w:t>Γ.Σ.</w:t>
      </w:r>
      <w:r w:rsidRPr="00E5520E">
        <w:rPr>
          <w:rFonts w:ascii="Arial" w:eastAsia="Times New Roman" w:hAnsi="Arial" w:cs="Arial"/>
          <w:color w:val="000000" w:themeColor="text1"/>
          <w:lang w:eastAsia="el-GR"/>
        </w:rPr>
        <w:t>, σύμφωνα με το </w:t>
      </w:r>
      <w:hyperlink r:id="rId15" w:history="1">
        <w:r w:rsidRPr="00E5520E">
          <w:rPr>
            <w:rFonts w:ascii="Arial" w:eastAsia="Times New Roman" w:hAnsi="Arial" w:cs="Arial"/>
            <w:color w:val="000000" w:themeColor="text1"/>
            <w:lang w:eastAsia="el-GR"/>
          </w:rPr>
          <w:t>άρθρο 112</w:t>
        </w:r>
      </w:hyperlink>
      <w:r w:rsidRPr="00E5520E">
        <w:rPr>
          <w:rFonts w:ascii="Arial" w:eastAsia="Times New Roman" w:hAnsi="Arial" w:cs="Arial"/>
          <w:color w:val="000000" w:themeColor="text1"/>
          <w:lang w:eastAsia="el-GR"/>
        </w:rPr>
        <w:t> του ν. </w:t>
      </w:r>
      <w:hyperlink r:id="rId16" w:tgtFrame="_blank" w:history="1">
        <w:r w:rsidRPr="00E5520E">
          <w:rPr>
            <w:rFonts w:ascii="Arial" w:eastAsia="Times New Roman" w:hAnsi="Arial" w:cs="Arial"/>
            <w:color w:val="000000" w:themeColor="text1"/>
            <w:lang w:eastAsia="el-GR"/>
          </w:rPr>
          <w:t>4548/2018</w:t>
        </w:r>
      </w:hyperlink>
      <w:r w:rsidRPr="00E5520E">
        <w:rPr>
          <w:rFonts w:ascii="Arial" w:eastAsia="Times New Roman" w:hAnsi="Arial" w:cs="Arial"/>
          <w:color w:val="000000" w:themeColor="text1"/>
          <w:lang w:eastAsia="el-GR"/>
        </w:rPr>
        <w:t>.</w:t>
      </w:r>
    </w:p>
    <w:p w:rsidR="00332689" w:rsidRPr="00332689" w:rsidRDefault="00332689" w:rsidP="00F27AF0">
      <w:pPr>
        <w:shd w:val="clear" w:color="auto" w:fill="FFFFFF"/>
        <w:spacing w:after="150" w:line="276" w:lineRule="auto"/>
        <w:jc w:val="both"/>
        <w:rPr>
          <w:rFonts w:ascii="Arial" w:eastAsia="Times New Roman" w:hAnsi="Arial" w:cs="Arial"/>
          <w:color w:val="000000" w:themeColor="text1"/>
          <w:lang w:eastAsia="el-GR"/>
        </w:rPr>
      </w:pPr>
    </w:p>
    <w:p w:rsidR="00332689" w:rsidRPr="00D77806" w:rsidRDefault="00332689" w:rsidP="00F27AF0">
      <w:pPr>
        <w:pStyle w:val="Heading1"/>
        <w:numPr>
          <w:ilvl w:val="0"/>
          <w:numId w:val="3"/>
        </w:numPr>
        <w:pBdr>
          <w:top w:val="single" w:sz="4" w:space="1" w:color="auto"/>
          <w:left w:val="single" w:sz="4" w:space="4" w:color="auto"/>
          <w:bottom w:val="single" w:sz="4" w:space="1" w:color="auto"/>
          <w:right w:val="single" w:sz="4" w:space="4" w:color="auto"/>
        </w:pBdr>
        <w:shd w:val="clear" w:color="auto" w:fill="D5DCE4" w:themeFill="text2" w:themeFillTint="33"/>
        <w:spacing w:line="276" w:lineRule="auto"/>
        <w:jc w:val="both"/>
        <w:rPr>
          <w:rFonts w:ascii="Arial" w:hAnsi="Arial" w:cs="Arial"/>
          <w:sz w:val="22"/>
          <w:szCs w:val="22"/>
        </w:rPr>
      </w:pPr>
      <w:bookmarkStart w:id="6" w:name="_Toc70412156"/>
      <w:r w:rsidRPr="00D77806">
        <w:rPr>
          <w:rFonts w:ascii="Arial" w:hAnsi="Arial" w:cs="Arial"/>
          <w:sz w:val="22"/>
          <w:szCs w:val="22"/>
        </w:rPr>
        <w:t>Σύνθεση</w:t>
      </w:r>
      <w:r>
        <w:rPr>
          <w:rFonts w:ascii="Arial" w:hAnsi="Arial" w:cs="Arial"/>
          <w:sz w:val="22"/>
          <w:szCs w:val="22"/>
        </w:rPr>
        <w:t xml:space="preserve"> Επιτροπής και Θ</w:t>
      </w:r>
      <w:r w:rsidRPr="00D77806">
        <w:rPr>
          <w:rFonts w:ascii="Arial" w:hAnsi="Arial" w:cs="Arial"/>
          <w:sz w:val="22"/>
          <w:szCs w:val="22"/>
        </w:rPr>
        <w:t>ητεία</w:t>
      </w:r>
      <w:bookmarkEnd w:id="6"/>
    </w:p>
    <w:p w:rsidR="00332689" w:rsidRDefault="00332689" w:rsidP="00F27AF0">
      <w:pPr>
        <w:shd w:val="clear" w:color="auto" w:fill="FFFFFF"/>
        <w:spacing w:after="150" w:line="276" w:lineRule="auto"/>
        <w:ind w:firstLine="720"/>
        <w:jc w:val="both"/>
        <w:rPr>
          <w:rFonts w:ascii="Arial" w:eastAsia="Times New Roman" w:hAnsi="Arial" w:cs="Arial"/>
          <w:color w:val="000000" w:themeColor="text1"/>
          <w:lang w:eastAsia="el-GR"/>
        </w:rPr>
      </w:pPr>
    </w:p>
    <w:p w:rsidR="00F27AF0" w:rsidRDefault="00332689" w:rsidP="00F27AF0">
      <w:pPr>
        <w:shd w:val="clear" w:color="auto" w:fill="FFFFFF"/>
        <w:spacing w:after="150" w:line="276" w:lineRule="auto"/>
        <w:ind w:firstLine="720"/>
        <w:jc w:val="both"/>
        <w:rPr>
          <w:rFonts w:ascii="Arial" w:eastAsia="Times New Roman" w:hAnsi="Arial" w:cs="Arial"/>
          <w:color w:val="000000" w:themeColor="text1"/>
          <w:lang w:eastAsia="el-GR"/>
        </w:rPr>
      </w:pPr>
      <w:r w:rsidRPr="004C5726">
        <w:rPr>
          <w:rFonts w:ascii="Arial" w:eastAsia="Times New Roman" w:hAnsi="Arial" w:cs="Arial"/>
          <w:color w:val="000000" w:themeColor="text1"/>
          <w:lang w:eastAsia="el-GR"/>
        </w:rPr>
        <w:t xml:space="preserve">Η Επιτροπή αποτελείται από τρία (3) τουλάχιστον μέλη, ανεξάρτητα μη εκτελεστικά στην πλειονότητά τους, τα οποία ορίζονται από το </w:t>
      </w:r>
      <w:r>
        <w:rPr>
          <w:rFonts w:ascii="Arial" w:eastAsia="Times New Roman" w:hAnsi="Arial" w:cs="Arial"/>
          <w:color w:val="000000" w:themeColor="text1"/>
          <w:lang w:eastAsia="el-GR"/>
        </w:rPr>
        <w:t>Δ.Σ.</w:t>
      </w:r>
      <w:r w:rsidRPr="004C5726">
        <w:rPr>
          <w:rFonts w:ascii="Arial" w:eastAsia="Times New Roman" w:hAnsi="Arial" w:cs="Arial"/>
          <w:color w:val="000000" w:themeColor="text1"/>
          <w:lang w:eastAsia="el-GR"/>
        </w:rPr>
        <w:t xml:space="preserve"> της Εταιρείας. </w:t>
      </w:r>
    </w:p>
    <w:p w:rsidR="00332689" w:rsidRPr="004C5726" w:rsidRDefault="00332689" w:rsidP="00F27AF0">
      <w:pPr>
        <w:shd w:val="clear" w:color="auto" w:fill="FFFFFF"/>
        <w:spacing w:after="150" w:line="276" w:lineRule="auto"/>
        <w:ind w:firstLine="720"/>
        <w:jc w:val="both"/>
        <w:rPr>
          <w:rFonts w:ascii="Arial" w:eastAsia="Times New Roman" w:hAnsi="Arial" w:cs="Arial"/>
          <w:color w:val="000000" w:themeColor="text1"/>
          <w:lang w:eastAsia="el-GR"/>
        </w:rPr>
      </w:pPr>
      <w:r w:rsidRPr="004C5726">
        <w:rPr>
          <w:rFonts w:ascii="Arial" w:eastAsia="Times New Roman" w:hAnsi="Arial" w:cs="Arial"/>
          <w:color w:val="000000" w:themeColor="text1"/>
          <w:lang w:eastAsia="el-GR"/>
        </w:rPr>
        <w:t xml:space="preserve">Στην Επιτροπή μπορεί να συμμετάσχει ο Πρόεδρος του </w:t>
      </w:r>
      <w:r>
        <w:rPr>
          <w:rFonts w:ascii="Arial" w:eastAsia="Times New Roman" w:hAnsi="Arial" w:cs="Arial"/>
          <w:color w:val="000000" w:themeColor="text1"/>
          <w:lang w:eastAsia="el-GR"/>
        </w:rPr>
        <w:t>Δ.Σ.</w:t>
      </w:r>
      <w:r w:rsidRPr="004C5726">
        <w:rPr>
          <w:rFonts w:ascii="Arial" w:eastAsia="Times New Roman" w:hAnsi="Arial" w:cs="Arial"/>
          <w:color w:val="000000" w:themeColor="text1"/>
          <w:lang w:eastAsia="el-GR"/>
        </w:rPr>
        <w:t xml:space="preserve">, εφόσον δεν είναι εκτελεστικό Μέλος, διαφορετικά μπορεί να συμμετάσχει ο ανεξάρτητος Αντιπρόεδρος του </w:t>
      </w:r>
      <w:r>
        <w:rPr>
          <w:rFonts w:ascii="Arial" w:eastAsia="Times New Roman" w:hAnsi="Arial" w:cs="Arial"/>
          <w:color w:val="000000" w:themeColor="text1"/>
          <w:lang w:eastAsia="el-GR"/>
        </w:rPr>
        <w:t>Δ.Σ..</w:t>
      </w:r>
      <w:r w:rsidRPr="004C5726">
        <w:rPr>
          <w:rFonts w:ascii="Arial" w:eastAsia="Times New Roman" w:hAnsi="Arial" w:cs="Arial"/>
          <w:color w:val="000000" w:themeColor="text1"/>
          <w:lang w:eastAsia="el-GR"/>
        </w:rPr>
        <w:t xml:space="preserve">. </w:t>
      </w:r>
    </w:p>
    <w:p w:rsidR="00332689" w:rsidRPr="00D77806" w:rsidRDefault="00332689" w:rsidP="00F27AF0">
      <w:pPr>
        <w:shd w:val="clear" w:color="auto" w:fill="FFFFFF"/>
        <w:spacing w:after="150" w:line="276" w:lineRule="auto"/>
        <w:ind w:firstLine="720"/>
        <w:jc w:val="both"/>
        <w:rPr>
          <w:rFonts w:ascii="Arial" w:eastAsia="Times New Roman" w:hAnsi="Arial" w:cs="Arial"/>
          <w:color w:val="000000" w:themeColor="text1"/>
          <w:lang w:eastAsia="el-GR"/>
        </w:rPr>
      </w:pPr>
      <w:r w:rsidRPr="00D77806">
        <w:rPr>
          <w:rFonts w:ascii="Arial" w:eastAsia="Times New Roman" w:hAnsi="Arial" w:cs="Arial"/>
          <w:color w:val="000000" w:themeColor="text1"/>
          <w:lang w:eastAsia="el-GR"/>
        </w:rPr>
        <w:t xml:space="preserve">Ο Πρόεδρος της Επιτροπής ορίζεται από τα μέλη της. </w:t>
      </w:r>
      <w:r w:rsidRPr="004C5726">
        <w:rPr>
          <w:rFonts w:ascii="Arial" w:eastAsia="Times New Roman" w:hAnsi="Arial" w:cs="Arial"/>
          <w:color w:val="000000" w:themeColor="text1"/>
          <w:lang w:eastAsia="el-GR"/>
        </w:rPr>
        <w:t>Η συμμετοχή στην Επιτροπή δεν αποκλείει τη δυνατότητα συμμετοχής σε άλλες επιτ</w:t>
      </w:r>
      <w:r>
        <w:rPr>
          <w:rFonts w:ascii="Arial" w:eastAsia="Times New Roman" w:hAnsi="Arial" w:cs="Arial"/>
          <w:color w:val="000000" w:themeColor="text1"/>
          <w:lang w:eastAsia="el-GR"/>
        </w:rPr>
        <w:t>ροπές του Δ</w:t>
      </w:r>
      <w:r w:rsidRPr="004C5726">
        <w:rPr>
          <w:rFonts w:ascii="Arial" w:eastAsia="Times New Roman" w:hAnsi="Arial" w:cs="Arial"/>
          <w:color w:val="000000" w:themeColor="text1"/>
          <w:lang w:eastAsia="el-GR"/>
        </w:rPr>
        <w:t>.</w:t>
      </w:r>
      <w:r>
        <w:rPr>
          <w:rFonts w:ascii="Arial" w:eastAsia="Times New Roman" w:hAnsi="Arial" w:cs="Arial"/>
          <w:color w:val="000000" w:themeColor="text1"/>
          <w:lang w:eastAsia="el-GR"/>
        </w:rPr>
        <w:t>Σ..</w:t>
      </w:r>
    </w:p>
    <w:p w:rsidR="00332689" w:rsidRDefault="00332689" w:rsidP="00F27AF0">
      <w:pPr>
        <w:shd w:val="clear" w:color="auto" w:fill="FFFFFF"/>
        <w:spacing w:after="150" w:line="276" w:lineRule="auto"/>
        <w:ind w:firstLine="720"/>
        <w:jc w:val="both"/>
        <w:rPr>
          <w:rFonts w:ascii="Arial" w:eastAsia="Times New Roman" w:hAnsi="Arial" w:cs="Arial"/>
          <w:color w:val="000000" w:themeColor="text1"/>
          <w:lang w:eastAsia="el-GR"/>
        </w:rPr>
      </w:pPr>
      <w:r w:rsidRPr="00D77806">
        <w:rPr>
          <w:rFonts w:ascii="Arial" w:eastAsia="Times New Roman" w:hAnsi="Arial" w:cs="Arial"/>
          <w:color w:val="000000" w:themeColor="text1"/>
          <w:lang w:eastAsia="el-GR"/>
        </w:rPr>
        <w:t>Σε περίπτωση παραίτησης μέλους της Επιτροπής, το Δ.Σ. ορίζει άμεσα με απόφασή του τον αντικαταστάτη του παραιτηθέντος μέλους.</w:t>
      </w:r>
    </w:p>
    <w:p w:rsidR="00332689" w:rsidRPr="00CF1E70" w:rsidRDefault="00332689" w:rsidP="00F27AF0">
      <w:pPr>
        <w:shd w:val="clear" w:color="auto" w:fill="FFFFFF"/>
        <w:spacing w:after="150" w:line="276" w:lineRule="auto"/>
        <w:ind w:firstLine="720"/>
        <w:jc w:val="both"/>
        <w:rPr>
          <w:rFonts w:ascii="Arial" w:eastAsia="Times New Roman" w:hAnsi="Arial" w:cs="Arial"/>
          <w:color w:val="000000" w:themeColor="text1"/>
          <w:lang w:eastAsia="el-GR"/>
        </w:rPr>
      </w:pPr>
      <w:r w:rsidRPr="004C5726">
        <w:rPr>
          <w:rFonts w:ascii="Arial" w:eastAsia="Times New Roman" w:hAnsi="Arial" w:cs="Arial"/>
          <w:color w:val="000000" w:themeColor="text1"/>
          <w:lang w:eastAsia="el-GR"/>
        </w:rPr>
        <w:t>Η θητεία των μελών της Επιτροπής ισχύει μέχρι της ανακλήσεως του</w:t>
      </w:r>
      <w:r>
        <w:rPr>
          <w:rFonts w:ascii="Arial" w:eastAsia="Times New Roman" w:hAnsi="Arial" w:cs="Arial"/>
          <w:color w:val="000000" w:themeColor="text1"/>
          <w:lang w:eastAsia="el-GR"/>
        </w:rPr>
        <w:t xml:space="preserve">ς από το </w:t>
      </w:r>
      <w:r w:rsidR="00CF1E70">
        <w:rPr>
          <w:rFonts w:ascii="Arial" w:eastAsia="Times New Roman" w:hAnsi="Arial" w:cs="Arial"/>
          <w:color w:val="000000" w:themeColor="text1"/>
          <w:lang w:eastAsia="el-GR"/>
        </w:rPr>
        <w:t>Δ.Σ.</w:t>
      </w:r>
      <w:r>
        <w:rPr>
          <w:rFonts w:ascii="Arial" w:eastAsia="Times New Roman" w:hAnsi="Arial" w:cs="Arial"/>
          <w:color w:val="000000" w:themeColor="text1"/>
          <w:lang w:eastAsia="el-GR"/>
        </w:rPr>
        <w:t xml:space="preserve">. </w:t>
      </w:r>
    </w:p>
    <w:p w:rsidR="00332689" w:rsidRDefault="00332689" w:rsidP="00F27AF0">
      <w:pPr>
        <w:pStyle w:val="ListParagraph"/>
        <w:shd w:val="clear" w:color="auto" w:fill="FFFFFF"/>
        <w:spacing w:after="150" w:line="276" w:lineRule="auto"/>
        <w:jc w:val="both"/>
        <w:rPr>
          <w:rFonts w:ascii="Arial" w:eastAsia="Times New Roman" w:hAnsi="Arial" w:cs="Arial"/>
          <w:color w:val="000000" w:themeColor="text1"/>
          <w:lang w:eastAsia="el-GR"/>
        </w:rPr>
      </w:pPr>
    </w:p>
    <w:p w:rsidR="00CF1E70" w:rsidRPr="00E5520E" w:rsidRDefault="00CF1E70" w:rsidP="00F27AF0">
      <w:pPr>
        <w:pStyle w:val="ListParagraph"/>
        <w:shd w:val="clear" w:color="auto" w:fill="FFFFFF"/>
        <w:spacing w:after="150" w:line="276" w:lineRule="auto"/>
        <w:jc w:val="both"/>
        <w:rPr>
          <w:rFonts w:ascii="Arial" w:eastAsia="Times New Roman" w:hAnsi="Arial" w:cs="Arial"/>
          <w:color w:val="000000" w:themeColor="text1"/>
          <w:lang w:eastAsia="el-GR"/>
        </w:rPr>
      </w:pPr>
    </w:p>
    <w:p w:rsidR="00F75391" w:rsidRPr="00D77806" w:rsidRDefault="00F75391" w:rsidP="00F27AF0">
      <w:pPr>
        <w:pStyle w:val="Heading1"/>
        <w:numPr>
          <w:ilvl w:val="0"/>
          <w:numId w:val="3"/>
        </w:numPr>
        <w:pBdr>
          <w:top w:val="single" w:sz="4" w:space="1" w:color="auto"/>
          <w:left w:val="single" w:sz="4" w:space="4" w:color="auto"/>
          <w:bottom w:val="single" w:sz="4" w:space="1" w:color="auto"/>
          <w:right w:val="single" w:sz="4" w:space="4" w:color="auto"/>
        </w:pBdr>
        <w:shd w:val="clear" w:color="auto" w:fill="D5DCE4" w:themeFill="text2" w:themeFillTint="33"/>
        <w:spacing w:line="276" w:lineRule="auto"/>
        <w:jc w:val="both"/>
        <w:rPr>
          <w:rFonts w:ascii="Arial" w:hAnsi="Arial" w:cs="Arial"/>
          <w:sz w:val="22"/>
          <w:szCs w:val="22"/>
        </w:rPr>
      </w:pPr>
      <w:r w:rsidRPr="00D77806">
        <w:rPr>
          <w:rFonts w:ascii="Arial" w:hAnsi="Arial" w:cs="Arial"/>
          <w:sz w:val="22"/>
          <w:szCs w:val="22"/>
        </w:rPr>
        <w:lastRenderedPageBreak/>
        <w:t> </w:t>
      </w:r>
      <w:bookmarkStart w:id="7" w:name="_Toc70412157"/>
      <w:r w:rsidRPr="00D77806">
        <w:rPr>
          <w:rFonts w:ascii="Arial" w:hAnsi="Arial" w:cs="Arial"/>
          <w:sz w:val="22"/>
          <w:szCs w:val="22"/>
        </w:rPr>
        <w:t>Συνεδριάσεις Επιτροπής</w:t>
      </w:r>
      <w:bookmarkEnd w:id="7"/>
    </w:p>
    <w:p w:rsidR="00332689" w:rsidRDefault="00332689" w:rsidP="00F27AF0">
      <w:pPr>
        <w:shd w:val="clear" w:color="auto" w:fill="FFFFFF"/>
        <w:spacing w:after="150" w:line="276" w:lineRule="auto"/>
        <w:jc w:val="both"/>
        <w:rPr>
          <w:rFonts w:ascii="Arial" w:eastAsia="Times New Roman" w:hAnsi="Arial" w:cs="Arial"/>
          <w:color w:val="000000" w:themeColor="text1"/>
          <w:lang w:eastAsia="el-GR"/>
        </w:rPr>
      </w:pPr>
    </w:p>
    <w:p w:rsidR="003B1EAD" w:rsidRPr="003B1EAD" w:rsidRDefault="003B1EAD" w:rsidP="00F27AF0">
      <w:pPr>
        <w:shd w:val="clear" w:color="auto" w:fill="FFFFFF"/>
        <w:spacing w:after="150" w:line="276" w:lineRule="auto"/>
        <w:ind w:firstLine="720"/>
        <w:jc w:val="both"/>
        <w:rPr>
          <w:rFonts w:ascii="Arial" w:eastAsia="Times New Roman" w:hAnsi="Arial" w:cs="Arial"/>
          <w:color w:val="000000" w:themeColor="text1"/>
          <w:lang w:eastAsia="el-GR"/>
        </w:rPr>
      </w:pPr>
      <w:r w:rsidRPr="003B1EAD">
        <w:rPr>
          <w:rFonts w:ascii="Arial" w:eastAsia="Times New Roman" w:hAnsi="Arial" w:cs="Arial"/>
          <w:color w:val="000000" w:themeColor="text1"/>
          <w:lang w:eastAsia="el-GR"/>
        </w:rPr>
        <w:t>Ο Πρόεδρος της Επιτροπής αποφασίζει τα θέματα ημερήσιας διάταξης, τη συχνότητα και τη διάρκεια των συνεδριάσεων και εξασφαλίζει την αποτελεσματικότητα της κατά την εκπλήρωση των καθηκόντων της.</w:t>
      </w:r>
    </w:p>
    <w:p w:rsidR="00332689" w:rsidRDefault="00F75391" w:rsidP="00F27AF0">
      <w:pPr>
        <w:shd w:val="clear" w:color="auto" w:fill="FFFFFF"/>
        <w:spacing w:after="150" w:line="276" w:lineRule="auto"/>
        <w:ind w:firstLine="720"/>
        <w:jc w:val="both"/>
        <w:rPr>
          <w:rFonts w:ascii="Arial" w:eastAsia="Times New Roman" w:hAnsi="Arial" w:cs="Arial"/>
          <w:color w:val="000000" w:themeColor="text1"/>
          <w:lang w:eastAsia="el-GR"/>
        </w:rPr>
      </w:pPr>
      <w:r w:rsidRPr="00D77806">
        <w:rPr>
          <w:rFonts w:ascii="Arial" w:eastAsia="Times New Roman" w:hAnsi="Arial" w:cs="Arial"/>
          <w:color w:val="000000" w:themeColor="text1"/>
          <w:lang w:eastAsia="el-GR"/>
        </w:rPr>
        <w:t xml:space="preserve">Η συνεδρίαση </w:t>
      </w:r>
      <w:r w:rsidR="00F17B1A" w:rsidRPr="00D77806">
        <w:rPr>
          <w:rFonts w:ascii="Arial" w:eastAsia="Times New Roman" w:hAnsi="Arial" w:cs="Arial"/>
          <w:color w:val="000000" w:themeColor="text1"/>
          <w:lang w:eastAsia="el-GR"/>
        </w:rPr>
        <w:t>της Ε</w:t>
      </w:r>
      <w:r w:rsidRPr="00D77806">
        <w:rPr>
          <w:rFonts w:ascii="Arial" w:eastAsia="Times New Roman" w:hAnsi="Arial" w:cs="Arial"/>
          <w:color w:val="000000" w:themeColor="text1"/>
          <w:lang w:eastAsia="el-GR"/>
        </w:rPr>
        <w:t xml:space="preserve">πιτροπής μπορεί να λαμβάνει χώρα είτε δια ζώσης ή </w:t>
      </w:r>
      <w:r w:rsidR="0078697F" w:rsidRPr="00D77806">
        <w:rPr>
          <w:rFonts w:ascii="Arial" w:eastAsia="Times New Roman" w:hAnsi="Arial" w:cs="Arial"/>
          <w:color w:val="000000" w:themeColor="text1"/>
          <w:lang w:eastAsia="el-GR"/>
        </w:rPr>
        <w:t>να συνεδριάζει με τηλεοπτική ή τηλεφωνική συνδιάσκεψη</w:t>
      </w:r>
      <w:r w:rsidR="00AB2112" w:rsidRPr="00D77806">
        <w:rPr>
          <w:rFonts w:ascii="Arial" w:eastAsia="Times New Roman" w:hAnsi="Arial" w:cs="Arial"/>
          <w:color w:val="000000" w:themeColor="text1"/>
          <w:lang w:eastAsia="el-GR"/>
        </w:rPr>
        <w:t>, στην έδρα της Εταιρείας</w:t>
      </w:r>
      <w:r w:rsidRPr="00D77806">
        <w:rPr>
          <w:rFonts w:ascii="Arial" w:eastAsia="Times New Roman" w:hAnsi="Arial" w:cs="Arial"/>
          <w:color w:val="000000" w:themeColor="text1"/>
          <w:lang w:eastAsia="el-GR"/>
        </w:rPr>
        <w:t xml:space="preserve">. </w:t>
      </w:r>
    </w:p>
    <w:p w:rsidR="00332689" w:rsidRDefault="00332689" w:rsidP="00F27AF0">
      <w:pPr>
        <w:shd w:val="clear" w:color="auto" w:fill="FFFFFF"/>
        <w:spacing w:after="150" w:line="276" w:lineRule="auto"/>
        <w:ind w:firstLine="720"/>
        <w:jc w:val="both"/>
        <w:rPr>
          <w:rFonts w:ascii="Arial" w:eastAsia="Times New Roman" w:hAnsi="Arial" w:cs="Arial"/>
          <w:color w:val="000000" w:themeColor="text1"/>
          <w:lang w:eastAsia="el-GR"/>
        </w:rPr>
      </w:pPr>
      <w:r w:rsidRPr="00332689">
        <w:rPr>
          <w:rFonts w:ascii="Arial" w:eastAsia="Times New Roman" w:hAnsi="Arial" w:cs="Arial"/>
          <w:color w:val="000000" w:themeColor="text1"/>
          <w:lang w:eastAsia="el-GR"/>
        </w:rPr>
        <w:t>Η Επιτροπή βρίσκεται σε απαρτία όταν παρίστανται τουλάχιστον δύο μέλη, ενώ δεν επιτρέπεται η συμμετοχή διά αντιπροσώπου. Οι αποφάσεις λαμβάνονται με απόλυτη πλειοψηφία τ</w:t>
      </w:r>
      <w:r>
        <w:rPr>
          <w:rFonts w:ascii="Arial" w:eastAsia="Times New Roman" w:hAnsi="Arial" w:cs="Arial"/>
          <w:color w:val="000000" w:themeColor="text1"/>
          <w:lang w:eastAsia="el-GR"/>
        </w:rPr>
        <w:t xml:space="preserve">ων παρευρισκόμενων μελών, ενώ </w:t>
      </w:r>
      <w:r w:rsidRPr="00332689">
        <w:rPr>
          <w:rFonts w:ascii="Arial" w:eastAsia="Times New Roman" w:hAnsi="Arial" w:cs="Arial"/>
          <w:color w:val="000000" w:themeColor="text1"/>
          <w:lang w:eastAsia="el-GR"/>
        </w:rPr>
        <w:t>σε περιπτώσεις ισοψηφίας υπερισχύει η ψήφος του Προέδρου της Επιτροπής.</w:t>
      </w:r>
    </w:p>
    <w:p w:rsidR="00332689" w:rsidRDefault="00332689" w:rsidP="00F27AF0">
      <w:pPr>
        <w:shd w:val="clear" w:color="auto" w:fill="FFFFFF"/>
        <w:spacing w:after="150" w:line="276" w:lineRule="auto"/>
        <w:ind w:firstLine="720"/>
        <w:jc w:val="both"/>
        <w:rPr>
          <w:rFonts w:ascii="Arial" w:eastAsia="Times New Roman" w:hAnsi="Arial" w:cs="Arial"/>
          <w:color w:val="000000" w:themeColor="text1"/>
          <w:lang w:eastAsia="el-GR"/>
        </w:rPr>
      </w:pPr>
      <w:r>
        <w:rPr>
          <w:rFonts w:ascii="Arial" w:eastAsia="Times New Roman" w:hAnsi="Arial" w:cs="Arial"/>
          <w:color w:val="000000" w:themeColor="text1"/>
          <w:lang w:eastAsia="el-GR"/>
        </w:rPr>
        <w:t>Ο</w:t>
      </w:r>
      <w:r w:rsidRPr="00D77806">
        <w:rPr>
          <w:rFonts w:ascii="Arial" w:eastAsia="Times New Roman" w:hAnsi="Arial" w:cs="Arial"/>
          <w:color w:val="000000" w:themeColor="text1"/>
          <w:lang w:eastAsia="el-GR"/>
        </w:rPr>
        <w:t xml:space="preserve"> Πρόεδρος σε κάθε περίπτωση, διασφαλίζει ότι τα πρακτικά </w:t>
      </w:r>
      <w:r w:rsidR="003B1EAD">
        <w:rPr>
          <w:rFonts w:ascii="Arial" w:eastAsia="Times New Roman" w:hAnsi="Arial" w:cs="Arial"/>
          <w:color w:val="000000" w:themeColor="text1"/>
          <w:lang w:eastAsia="el-GR"/>
        </w:rPr>
        <w:t xml:space="preserve">των συνεδριάσεων </w:t>
      </w:r>
      <w:r w:rsidRPr="00D77806">
        <w:rPr>
          <w:rFonts w:ascii="Arial" w:eastAsia="Times New Roman" w:hAnsi="Arial" w:cs="Arial"/>
          <w:color w:val="000000" w:themeColor="text1"/>
          <w:lang w:eastAsia="el-GR"/>
        </w:rPr>
        <w:t>τηρούνται δεόντως. Η Επιτροπή στο τέλος κάθε συνεδρίασης εγκρίνει και υπογράφει τα πρακτικά.</w:t>
      </w:r>
    </w:p>
    <w:p w:rsidR="00F75391" w:rsidRPr="00D77806" w:rsidRDefault="0078697F" w:rsidP="00F27AF0">
      <w:pPr>
        <w:shd w:val="clear" w:color="auto" w:fill="FFFFFF"/>
        <w:spacing w:after="150" w:line="276" w:lineRule="auto"/>
        <w:ind w:firstLine="720"/>
        <w:jc w:val="both"/>
        <w:rPr>
          <w:rFonts w:ascii="Arial" w:eastAsia="Times New Roman" w:hAnsi="Arial" w:cs="Arial"/>
          <w:color w:val="000000" w:themeColor="text1"/>
          <w:lang w:eastAsia="el-GR"/>
        </w:rPr>
      </w:pPr>
      <w:r w:rsidRPr="00D77806">
        <w:rPr>
          <w:rFonts w:ascii="Arial" w:eastAsia="Times New Roman" w:hAnsi="Arial" w:cs="Arial"/>
          <w:color w:val="000000" w:themeColor="text1"/>
          <w:lang w:eastAsia="el-GR"/>
        </w:rPr>
        <w:t xml:space="preserve">Είναι στη διακριτική ευχέρεια της Επιτροπής να καλεί στις συνεδριάσεις της </w:t>
      </w:r>
      <w:r w:rsidR="00F75391" w:rsidRPr="00D77806">
        <w:rPr>
          <w:rFonts w:ascii="Arial" w:eastAsia="Times New Roman" w:hAnsi="Arial" w:cs="Arial"/>
          <w:color w:val="000000" w:themeColor="text1"/>
          <w:lang w:eastAsia="el-GR"/>
        </w:rPr>
        <w:t xml:space="preserve">να συμμετέχουν μέλη της Διοίκησης </w:t>
      </w:r>
      <w:r w:rsidRPr="00D77806">
        <w:rPr>
          <w:rFonts w:ascii="Arial" w:eastAsia="Times New Roman" w:hAnsi="Arial" w:cs="Arial"/>
          <w:color w:val="000000" w:themeColor="text1"/>
          <w:lang w:eastAsia="el-GR"/>
        </w:rPr>
        <w:t>ή οποιοδήποτε άτομο κρίνει ότι μπορεί να συνδράμει στο έργο της</w:t>
      </w:r>
      <w:r w:rsidR="00F75391" w:rsidRPr="00D77806">
        <w:rPr>
          <w:rFonts w:ascii="Arial" w:eastAsia="Times New Roman" w:hAnsi="Arial" w:cs="Arial"/>
          <w:color w:val="000000" w:themeColor="text1"/>
          <w:lang w:eastAsia="el-GR"/>
        </w:rPr>
        <w:t>. Όλα τα στελέχη της  Εταιρείας  έχουν την υποχρέωση να παρουσιαστούν ενώπιον της Επιτροπής κατόπιν προσκλήσεως της.</w:t>
      </w:r>
    </w:p>
    <w:p w:rsidR="00AB2112" w:rsidRPr="00D77806" w:rsidRDefault="00AB2112" w:rsidP="00F27AF0">
      <w:pPr>
        <w:shd w:val="clear" w:color="auto" w:fill="FFFFFF"/>
        <w:spacing w:after="150" w:line="276" w:lineRule="auto"/>
        <w:ind w:firstLine="720"/>
        <w:jc w:val="both"/>
        <w:rPr>
          <w:rFonts w:ascii="Arial" w:eastAsia="Times New Roman" w:hAnsi="Arial" w:cs="Arial"/>
          <w:color w:val="000000" w:themeColor="text1"/>
          <w:lang w:eastAsia="el-GR"/>
        </w:rPr>
      </w:pPr>
      <w:r w:rsidRPr="00D77806">
        <w:rPr>
          <w:rFonts w:ascii="Arial" w:eastAsia="Times New Roman" w:hAnsi="Arial" w:cs="Arial"/>
          <w:color w:val="000000" w:themeColor="text1"/>
          <w:lang w:eastAsia="el-GR"/>
        </w:rPr>
        <w:t>Στη δήλωση περί</w:t>
      </w:r>
      <w:r w:rsidR="00F17B1A" w:rsidRPr="00D77806">
        <w:rPr>
          <w:rFonts w:ascii="Arial" w:eastAsia="Times New Roman" w:hAnsi="Arial" w:cs="Arial"/>
          <w:color w:val="000000" w:themeColor="text1"/>
          <w:lang w:eastAsia="el-GR"/>
        </w:rPr>
        <w:t xml:space="preserve"> Εταιρικής Δ</w:t>
      </w:r>
      <w:r w:rsidRPr="00D77806">
        <w:rPr>
          <w:rFonts w:ascii="Arial" w:eastAsia="Times New Roman" w:hAnsi="Arial" w:cs="Arial"/>
          <w:color w:val="000000" w:themeColor="text1"/>
          <w:lang w:eastAsia="el-GR"/>
        </w:rPr>
        <w:t xml:space="preserve">ιακυβέρνησης της Εταιρείας, περιγράφεται συνοπτικά το έργο της Επιτροπής και να αναφέρεται ο αριθμός των συνεδριάσεών της κατά τη διάρκεια του έτους. </w:t>
      </w:r>
    </w:p>
    <w:p w:rsidR="00D77806" w:rsidRPr="00C50CF0" w:rsidRDefault="00AB2112" w:rsidP="00C50CF0">
      <w:pPr>
        <w:shd w:val="clear" w:color="auto" w:fill="FFFFFF"/>
        <w:spacing w:after="150" w:line="276" w:lineRule="auto"/>
        <w:ind w:firstLine="720"/>
        <w:jc w:val="both"/>
        <w:rPr>
          <w:rFonts w:ascii="Arial" w:eastAsia="Times New Roman" w:hAnsi="Arial" w:cs="Arial"/>
          <w:color w:val="000000" w:themeColor="text1"/>
          <w:lang w:eastAsia="el-GR"/>
        </w:rPr>
      </w:pPr>
      <w:r w:rsidRPr="00D77806">
        <w:rPr>
          <w:rFonts w:ascii="Arial" w:eastAsia="Times New Roman" w:hAnsi="Arial" w:cs="Arial"/>
          <w:color w:val="000000" w:themeColor="text1"/>
          <w:lang w:eastAsia="el-GR"/>
        </w:rPr>
        <w:t xml:space="preserve">Η Επιτροπή λειτουργεί με βάση τον παρόντα Κανονισμό, ο οποίος σε κάθε περίπτωση εγκρίνεται και αναθεωρείται από το </w:t>
      </w:r>
      <w:r w:rsidR="00F17B1A" w:rsidRPr="00D77806">
        <w:rPr>
          <w:rFonts w:ascii="Arial" w:eastAsia="Times New Roman" w:hAnsi="Arial" w:cs="Arial"/>
          <w:color w:val="000000" w:themeColor="text1"/>
          <w:lang w:eastAsia="el-GR"/>
        </w:rPr>
        <w:t>Δ.Σ.</w:t>
      </w:r>
      <w:r w:rsidRPr="00D77806">
        <w:rPr>
          <w:rFonts w:ascii="Arial" w:eastAsia="Times New Roman" w:hAnsi="Arial" w:cs="Arial"/>
          <w:color w:val="000000" w:themeColor="text1"/>
          <w:lang w:eastAsia="el-GR"/>
        </w:rPr>
        <w:t xml:space="preserve"> και αναρτάται στην ιστοσελίδα της Εταιρείας</w:t>
      </w:r>
      <w:r w:rsidR="00F27AF0">
        <w:rPr>
          <w:rFonts w:ascii="Arial" w:eastAsia="Times New Roman" w:hAnsi="Arial" w:cs="Arial"/>
          <w:color w:val="000000" w:themeColor="text1"/>
          <w:lang w:eastAsia="el-GR"/>
        </w:rPr>
        <w:t>.</w:t>
      </w:r>
    </w:p>
    <w:p w:rsidR="00D77806" w:rsidRDefault="00D77806" w:rsidP="00F17B1A">
      <w:pPr>
        <w:ind w:right="108"/>
        <w:jc w:val="both"/>
        <w:rPr>
          <w:rFonts w:ascii="Arial" w:hAnsi="Arial" w:cs="Arial"/>
          <w:bCs/>
          <w:color w:val="000000" w:themeColor="text1"/>
        </w:rPr>
      </w:pPr>
    </w:p>
    <w:p w:rsidR="00D77806" w:rsidRDefault="00D77806" w:rsidP="00F17B1A">
      <w:pPr>
        <w:ind w:right="108"/>
        <w:jc w:val="both"/>
        <w:rPr>
          <w:rFonts w:ascii="Arial" w:hAnsi="Arial" w:cs="Arial"/>
          <w:bCs/>
          <w:color w:val="000000" w:themeColor="text1"/>
        </w:rPr>
      </w:pPr>
    </w:p>
    <w:p w:rsidR="00D77806" w:rsidRDefault="00D77806" w:rsidP="00F17B1A">
      <w:pPr>
        <w:ind w:right="108"/>
        <w:jc w:val="both"/>
        <w:rPr>
          <w:rFonts w:ascii="Arial" w:hAnsi="Arial" w:cs="Arial"/>
          <w:bCs/>
          <w:color w:val="000000" w:themeColor="text1"/>
        </w:rPr>
      </w:pPr>
    </w:p>
    <w:p w:rsidR="00D77806" w:rsidRDefault="00D77806" w:rsidP="00F17B1A">
      <w:pPr>
        <w:ind w:right="108"/>
        <w:jc w:val="both"/>
        <w:rPr>
          <w:rFonts w:ascii="Arial" w:hAnsi="Arial" w:cs="Arial"/>
          <w:bCs/>
          <w:color w:val="000000" w:themeColor="text1"/>
        </w:rPr>
      </w:pPr>
    </w:p>
    <w:p w:rsidR="00D77806" w:rsidRDefault="00D77806" w:rsidP="00F17B1A">
      <w:pPr>
        <w:ind w:right="108"/>
        <w:jc w:val="both"/>
        <w:rPr>
          <w:rFonts w:ascii="Arial" w:hAnsi="Arial" w:cs="Arial"/>
          <w:bCs/>
          <w:color w:val="000000" w:themeColor="text1"/>
        </w:rPr>
      </w:pPr>
    </w:p>
    <w:p w:rsidR="00D77806" w:rsidRDefault="00D77806" w:rsidP="00F17B1A">
      <w:pPr>
        <w:ind w:right="108"/>
        <w:jc w:val="both"/>
        <w:rPr>
          <w:rFonts w:ascii="Arial" w:hAnsi="Arial" w:cs="Arial"/>
          <w:bCs/>
          <w:color w:val="000000" w:themeColor="text1"/>
        </w:rPr>
      </w:pPr>
    </w:p>
    <w:p w:rsidR="00D77806" w:rsidRDefault="00D77806" w:rsidP="00F17B1A">
      <w:pPr>
        <w:ind w:right="108"/>
        <w:jc w:val="both"/>
        <w:rPr>
          <w:rFonts w:ascii="Arial" w:hAnsi="Arial" w:cs="Arial"/>
          <w:bCs/>
          <w:color w:val="000000" w:themeColor="text1"/>
        </w:rPr>
      </w:pPr>
    </w:p>
    <w:p w:rsidR="00D77806" w:rsidRDefault="00D77806" w:rsidP="00F17B1A">
      <w:pPr>
        <w:ind w:right="108"/>
        <w:jc w:val="both"/>
        <w:rPr>
          <w:rFonts w:ascii="Arial" w:hAnsi="Arial" w:cs="Arial"/>
          <w:bCs/>
          <w:color w:val="000000" w:themeColor="text1"/>
        </w:rPr>
      </w:pPr>
    </w:p>
    <w:p w:rsidR="00D77806" w:rsidRDefault="00D77806" w:rsidP="00F17B1A">
      <w:pPr>
        <w:ind w:right="108"/>
        <w:jc w:val="both"/>
        <w:rPr>
          <w:rFonts w:ascii="Arial" w:hAnsi="Arial" w:cs="Arial"/>
          <w:bCs/>
          <w:color w:val="000000" w:themeColor="text1"/>
        </w:rPr>
      </w:pPr>
    </w:p>
    <w:p w:rsidR="00D77806" w:rsidRDefault="00D77806" w:rsidP="00F17B1A">
      <w:pPr>
        <w:ind w:right="108"/>
        <w:jc w:val="both"/>
        <w:rPr>
          <w:rFonts w:ascii="Arial" w:hAnsi="Arial" w:cs="Arial"/>
          <w:bCs/>
          <w:color w:val="000000" w:themeColor="text1"/>
        </w:rPr>
      </w:pPr>
    </w:p>
    <w:p w:rsidR="00F17B1A" w:rsidRPr="00D77806" w:rsidRDefault="00F17B1A" w:rsidP="00F17B1A">
      <w:pPr>
        <w:ind w:right="108"/>
        <w:jc w:val="both"/>
        <w:rPr>
          <w:rFonts w:ascii="Arial" w:hAnsi="Arial" w:cs="Arial"/>
          <w:b/>
          <w:color w:val="000000" w:themeColor="text1"/>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F75391" w:rsidRPr="00D77806" w:rsidRDefault="00F75391" w:rsidP="00F75391">
      <w:pPr>
        <w:shd w:val="clear" w:color="auto" w:fill="FFFFFF"/>
        <w:spacing w:after="150" w:line="240" w:lineRule="auto"/>
        <w:jc w:val="both"/>
        <w:rPr>
          <w:rFonts w:ascii="Arial" w:eastAsia="Times New Roman" w:hAnsi="Arial" w:cs="Arial"/>
          <w:b/>
          <w:bCs/>
          <w:color w:val="000000" w:themeColor="text1"/>
          <w:lang w:eastAsia="el-GR"/>
        </w:rPr>
      </w:pPr>
    </w:p>
    <w:p w:rsidR="00D429B7" w:rsidRPr="00D77806" w:rsidRDefault="008F67EC">
      <w:pPr>
        <w:rPr>
          <w:rFonts w:ascii="Arial" w:hAnsi="Arial" w:cs="Arial"/>
        </w:rPr>
      </w:pPr>
    </w:p>
    <w:sectPr w:rsidR="00D429B7" w:rsidRPr="00D77806" w:rsidSect="00C42117">
      <w:headerReference w:type="default" r:id="rId17"/>
      <w:footerReference w:type="defaul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7EC" w:rsidRDefault="008F67EC" w:rsidP="00F75391">
      <w:pPr>
        <w:spacing w:after="0" w:line="240" w:lineRule="auto"/>
      </w:pPr>
      <w:r>
        <w:separator/>
      </w:r>
    </w:p>
  </w:endnote>
  <w:endnote w:type="continuationSeparator" w:id="0">
    <w:p w:rsidR="008F67EC" w:rsidRDefault="008F67EC" w:rsidP="00F7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554184"/>
      <w:docPartObj>
        <w:docPartGallery w:val="Page Numbers (Bottom of Page)"/>
        <w:docPartUnique/>
      </w:docPartObj>
    </w:sdtPr>
    <w:sdtEndPr>
      <w:rPr>
        <w:noProof/>
      </w:rPr>
    </w:sdtEndPr>
    <w:sdtContent>
      <w:p w:rsidR="00F75391" w:rsidRDefault="00F75391">
        <w:pPr>
          <w:pStyle w:val="Footer"/>
          <w:jc w:val="right"/>
        </w:pPr>
        <w:r>
          <w:fldChar w:fldCharType="begin"/>
        </w:r>
        <w:r>
          <w:instrText xml:space="preserve"> PAGE   \* MERGEFORMAT </w:instrText>
        </w:r>
        <w:r>
          <w:fldChar w:fldCharType="separate"/>
        </w:r>
        <w:r w:rsidR="00C66015">
          <w:rPr>
            <w:noProof/>
          </w:rPr>
          <w:t>6</w:t>
        </w:r>
        <w:r>
          <w:rPr>
            <w:noProof/>
          </w:rPr>
          <w:fldChar w:fldCharType="end"/>
        </w:r>
      </w:p>
    </w:sdtContent>
  </w:sdt>
  <w:p w:rsidR="00F75391" w:rsidRDefault="00F75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7EC" w:rsidRDefault="008F67EC" w:rsidP="00F75391">
      <w:pPr>
        <w:spacing w:after="0" w:line="240" w:lineRule="auto"/>
      </w:pPr>
      <w:r>
        <w:separator/>
      </w:r>
    </w:p>
  </w:footnote>
  <w:footnote w:type="continuationSeparator" w:id="0">
    <w:p w:rsidR="008F67EC" w:rsidRDefault="008F67EC" w:rsidP="00F75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391" w:rsidRPr="006B48BF" w:rsidRDefault="00F75391" w:rsidP="00F75391">
    <w:pPr>
      <w:pStyle w:val="Header"/>
      <w:pBdr>
        <w:bottom w:val="single" w:sz="4" w:space="1" w:color="auto"/>
      </w:pBdr>
      <w:rPr>
        <w:rFonts w:ascii="Times New Roman" w:hAnsi="Times New Roman" w:cs="Times New Roman"/>
        <w:b/>
        <w:bCs/>
        <w:sz w:val="16"/>
        <w:szCs w:val="16"/>
      </w:rPr>
    </w:pPr>
    <w:r w:rsidRPr="000C3D06">
      <w:rPr>
        <w:rFonts w:ascii="Times New Roman" w:hAnsi="Times New Roman" w:cs="Times New Roman"/>
        <w:b/>
        <w:bCs/>
        <w:sz w:val="16"/>
        <w:szCs w:val="16"/>
      </w:rPr>
      <w:t xml:space="preserve">Κανονισμός Λειτουργίας Επιτροπής </w:t>
    </w:r>
    <w:r w:rsidR="00B42041">
      <w:rPr>
        <w:rFonts w:ascii="Times New Roman" w:hAnsi="Times New Roman" w:cs="Times New Roman"/>
        <w:b/>
        <w:bCs/>
        <w:sz w:val="16"/>
        <w:szCs w:val="16"/>
      </w:rPr>
      <w:t xml:space="preserve">Υποψηφιοτήτων και Αποδοχών </w:t>
    </w:r>
    <w:r w:rsidRPr="000C3D06">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006B48BF">
      <w:rPr>
        <w:rFonts w:ascii="Times New Roman" w:hAnsi="Times New Roman" w:cs="Times New Roman"/>
        <w:b/>
        <w:bCs/>
        <w:sz w:val="16"/>
        <w:szCs w:val="16"/>
      </w:rPr>
      <w:t xml:space="preserve">   </w:t>
    </w:r>
    <w:r w:rsidR="00B42041">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0C3D06">
      <w:rPr>
        <w:rFonts w:ascii="Times New Roman" w:hAnsi="Times New Roman" w:cs="Times New Roman"/>
        <w:b/>
        <w:bCs/>
        <w:sz w:val="16"/>
        <w:szCs w:val="16"/>
      </w:rPr>
      <w:t xml:space="preserve">           </w:t>
    </w:r>
    <w:r w:rsidR="006B48BF">
      <w:rPr>
        <w:b/>
        <w:i/>
        <w:noProof/>
        <w:sz w:val="36"/>
        <w:szCs w:val="36"/>
        <w:lang w:val="en-US"/>
      </w:rPr>
      <w:drawing>
        <wp:inline distT="0" distB="0" distL="0" distR="0" wp14:anchorId="3111D0BE" wp14:editId="1381C5F1">
          <wp:extent cx="473399" cy="40386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image001.jpg"/>
                  <pic:cNvPicPr/>
                </pic:nvPicPr>
                <pic:blipFill>
                  <a:blip r:embed="rId1">
                    <a:extLst>
                      <a:ext uri="{28A0092B-C50C-407E-A947-70E740481C1C}">
                        <a14:useLocalDpi xmlns:a14="http://schemas.microsoft.com/office/drawing/2010/main" val="0"/>
                      </a:ext>
                    </a:extLst>
                  </a:blip>
                  <a:stretch>
                    <a:fillRect/>
                  </a:stretch>
                </pic:blipFill>
                <pic:spPr>
                  <a:xfrm>
                    <a:off x="0" y="0"/>
                    <a:ext cx="479310" cy="408903"/>
                  </a:xfrm>
                  <a:prstGeom prst="rect">
                    <a:avLst/>
                  </a:prstGeom>
                </pic:spPr>
              </pic:pic>
            </a:graphicData>
          </a:graphic>
        </wp:inline>
      </w:drawing>
    </w:r>
  </w:p>
  <w:p w:rsidR="00F75391" w:rsidRDefault="00F75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2418"/>
    <w:multiLevelType w:val="hybridMultilevel"/>
    <w:tmpl w:val="EE8E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A30BB"/>
    <w:multiLevelType w:val="hybridMultilevel"/>
    <w:tmpl w:val="7668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F3739"/>
    <w:multiLevelType w:val="hybridMultilevel"/>
    <w:tmpl w:val="E522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A4855"/>
    <w:multiLevelType w:val="hybridMultilevel"/>
    <w:tmpl w:val="371E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3F4857"/>
    <w:multiLevelType w:val="hybridMultilevel"/>
    <w:tmpl w:val="E5E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391"/>
    <w:rsid w:val="000228E0"/>
    <w:rsid w:val="0005411F"/>
    <w:rsid w:val="000C1102"/>
    <w:rsid w:val="001650C1"/>
    <w:rsid w:val="00280F9A"/>
    <w:rsid w:val="00332689"/>
    <w:rsid w:val="00372085"/>
    <w:rsid w:val="003B1EAD"/>
    <w:rsid w:val="00443872"/>
    <w:rsid w:val="004C5726"/>
    <w:rsid w:val="00516D70"/>
    <w:rsid w:val="005326CB"/>
    <w:rsid w:val="006B48BF"/>
    <w:rsid w:val="00754334"/>
    <w:rsid w:val="0078697F"/>
    <w:rsid w:val="00830D1F"/>
    <w:rsid w:val="008F67EC"/>
    <w:rsid w:val="009F4AFB"/>
    <w:rsid w:val="00A72E12"/>
    <w:rsid w:val="00AA7D08"/>
    <w:rsid w:val="00AB2112"/>
    <w:rsid w:val="00B22F99"/>
    <w:rsid w:val="00B306D0"/>
    <w:rsid w:val="00B42041"/>
    <w:rsid w:val="00B97BA5"/>
    <w:rsid w:val="00C10CCD"/>
    <w:rsid w:val="00C42117"/>
    <w:rsid w:val="00C50CF0"/>
    <w:rsid w:val="00C66015"/>
    <w:rsid w:val="00CF1E70"/>
    <w:rsid w:val="00D77806"/>
    <w:rsid w:val="00E24EDA"/>
    <w:rsid w:val="00E5520E"/>
    <w:rsid w:val="00F17B1A"/>
    <w:rsid w:val="00F27AF0"/>
    <w:rsid w:val="00F7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2F3FE2-D9E5-400C-860B-855E5678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391"/>
    <w:rPr>
      <w:lang w:val="el-GR"/>
    </w:rPr>
  </w:style>
  <w:style w:type="paragraph" w:styleId="Heading1">
    <w:name w:val="heading 1"/>
    <w:basedOn w:val="Normal"/>
    <w:next w:val="Normal"/>
    <w:link w:val="Heading1Char"/>
    <w:qFormat/>
    <w:rsid w:val="00F17B1A"/>
    <w:pPr>
      <w:keepNext/>
      <w:spacing w:before="240" w:after="60" w:line="240" w:lineRule="auto"/>
      <w:outlineLvl w:val="0"/>
    </w:pPr>
    <w:rPr>
      <w:rFonts w:ascii="Cambria" w:eastAsia="Times New Roman" w:hAnsi="Cambria" w:cs="Times New Roman"/>
      <w:b/>
      <w:bCs/>
      <w:color w:val="000000"/>
      <w:kern w:val="32"/>
      <w:sz w:val="32"/>
      <w:szCs w:val="32"/>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3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5391"/>
    <w:rPr>
      <w:lang w:val="el-GR"/>
    </w:rPr>
  </w:style>
  <w:style w:type="paragraph" w:styleId="Footer">
    <w:name w:val="footer"/>
    <w:basedOn w:val="Normal"/>
    <w:link w:val="FooterChar"/>
    <w:uiPriority w:val="99"/>
    <w:unhideWhenUsed/>
    <w:rsid w:val="00F753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5391"/>
    <w:rPr>
      <w:lang w:val="el-GR"/>
    </w:rPr>
  </w:style>
  <w:style w:type="paragraph" w:styleId="ListParagraph">
    <w:name w:val="List Paragraph"/>
    <w:basedOn w:val="Normal"/>
    <w:uiPriority w:val="34"/>
    <w:qFormat/>
    <w:rsid w:val="0078697F"/>
    <w:pPr>
      <w:ind w:left="720"/>
      <w:contextualSpacing/>
    </w:pPr>
  </w:style>
  <w:style w:type="paragraph" w:customStyle="1" w:styleId="Default">
    <w:name w:val="Default"/>
    <w:rsid w:val="000228E0"/>
    <w:pPr>
      <w:autoSpaceDE w:val="0"/>
      <w:autoSpaceDN w:val="0"/>
      <w:adjustRightInd w:val="0"/>
      <w:spacing w:after="0" w:line="240" w:lineRule="auto"/>
    </w:pPr>
    <w:rPr>
      <w:rFonts w:ascii="Times New Roman" w:eastAsia="Calibri" w:hAnsi="Times New Roman" w:cs="Times New Roman"/>
      <w:color w:val="000000"/>
      <w:sz w:val="24"/>
      <w:szCs w:val="24"/>
      <w:lang w:val="el-GR" w:eastAsia="el-GR"/>
    </w:rPr>
  </w:style>
  <w:style w:type="character" w:customStyle="1" w:styleId="Heading1Char">
    <w:name w:val="Heading 1 Char"/>
    <w:basedOn w:val="DefaultParagraphFont"/>
    <w:link w:val="Heading1"/>
    <w:rsid w:val="00F17B1A"/>
    <w:rPr>
      <w:rFonts w:ascii="Cambria" w:eastAsia="Times New Roman" w:hAnsi="Cambria" w:cs="Times New Roman"/>
      <w:b/>
      <w:bCs/>
      <w:color w:val="000000"/>
      <w:kern w:val="32"/>
      <w:sz w:val="32"/>
      <w:szCs w:val="32"/>
      <w:lang w:val="el-GR" w:eastAsia="el-GR"/>
    </w:rPr>
  </w:style>
  <w:style w:type="table" w:styleId="TableGrid">
    <w:name w:val="Table Grid"/>
    <w:basedOn w:val="TableNormal"/>
    <w:uiPriority w:val="59"/>
    <w:rsid w:val="00F17B1A"/>
    <w:pPr>
      <w:spacing w:after="0" w:line="240" w:lineRule="auto"/>
    </w:pPr>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D77806"/>
    <w:pPr>
      <w:tabs>
        <w:tab w:val="left" w:pos="440"/>
        <w:tab w:val="right" w:leader="dot" w:pos="9350"/>
      </w:tabs>
      <w:spacing w:after="0" w:line="276" w:lineRule="auto"/>
    </w:pPr>
    <w:rPr>
      <w:rFonts w:ascii="Arial" w:eastAsia="Times New Roman" w:hAnsi="Arial" w:cs="Arial"/>
      <w:color w:val="000000"/>
      <w:sz w:val="24"/>
      <w:szCs w:val="24"/>
      <w:lang w:eastAsia="el-GR"/>
    </w:rPr>
  </w:style>
  <w:style w:type="character" w:styleId="Hyperlink">
    <w:name w:val="Hyperlink"/>
    <w:uiPriority w:val="99"/>
    <w:unhideWhenUsed/>
    <w:rsid w:val="00D778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taxheaven.gr/laws/view/index/law/4548/year/2018/article/11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taxheaven.gr/laws/law/index/law/88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axheaven.gr/laws/law/index/law/88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xheaven.gr/laws/view/index/law/4548/year/2018/article/110" TargetMode="External"/><Relationship Id="rId5" Type="http://schemas.openxmlformats.org/officeDocument/2006/relationships/footnotes" Target="footnotes.xml"/><Relationship Id="rId15" Type="http://schemas.openxmlformats.org/officeDocument/2006/relationships/hyperlink" Target="https://www.taxheaven.gr/laws/view/index/law/4548/year/2018/article/112" TargetMode="External"/><Relationship Id="rId10" Type="http://schemas.openxmlformats.org/officeDocument/2006/relationships/hyperlink" Target="https://www.taxheaven.gr/laws/law/index/law/88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taxheaven.gr/laws/law/index/law/8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Apostolaki Sofia</cp:lastModifiedBy>
  <cp:revision>2</cp:revision>
  <dcterms:created xsi:type="dcterms:W3CDTF">2022-03-17T09:41:00Z</dcterms:created>
  <dcterms:modified xsi:type="dcterms:W3CDTF">2022-03-17T09:41:00Z</dcterms:modified>
</cp:coreProperties>
</file>